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08CBDA61" w:rsidR="00E7431E" w:rsidRPr="00E7431E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FF43DB">
        <w:rPr>
          <w:rFonts w:ascii="Arial" w:hAnsi="Arial" w:cs="Times New Roman"/>
          <w:b/>
          <w:noProof/>
          <w:sz w:val="24"/>
          <w:szCs w:val="20"/>
          <w:lang w:val="en-GB"/>
        </w:rPr>
        <w:t>8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="00D86225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646A1C" w:rsidRPr="00646A1C">
        <w:t xml:space="preserve"> </w:t>
      </w:r>
      <w:r w:rsidR="00646A1C" w:rsidRPr="00646A1C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2311576</w:t>
      </w:r>
    </w:p>
    <w:p w14:paraId="1F1A9CCB" w14:textId="77777777" w:rsidR="00DB44A6" w:rsidRPr="00C019F9" w:rsidRDefault="00DB44A6" w:rsidP="00DB44A6">
      <w:pPr>
        <w:tabs>
          <w:tab w:val="right" w:pos="9639"/>
        </w:tabs>
        <w:spacing w:after="0"/>
        <w:rPr>
          <w:rFonts w:ascii="Arial" w:hAnsi="Arial"/>
          <w:b/>
          <w:bCs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Toulouse</w:t>
      </w:r>
      <w:r w:rsidRPr="00E7431E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France,</w:t>
      </w:r>
      <w:r w:rsidRPr="00E743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 21</w:t>
      </w:r>
      <w:r w:rsidRPr="00E7431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25</w:t>
      </w:r>
      <w:r w:rsidRPr="00E7431E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7E9A358D" w14:textId="77777777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2DD0064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646A1C" w:rsidRPr="00646A1C">
        <w:rPr>
          <w:rFonts w:ascii="Arial" w:eastAsia="Calibri" w:hAnsi="Arial" w:cs="Arial"/>
          <w:b/>
          <w:bCs/>
          <w:sz w:val="24"/>
          <w:lang w:val="en-GB"/>
        </w:rPr>
        <w:t>Simulation results on SSB-less operation</w:t>
      </w:r>
    </w:p>
    <w:p w14:paraId="53921647" w14:textId="669211DE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D3D91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.3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131339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EB71B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FF43D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D519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87D58AA" w14:textId="111DCDFE" w:rsidR="008B121A" w:rsidRDefault="008B121A" w:rsidP="00E04DD7">
      <w:pPr>
        <w:spacing w:before="120" w:after="120" w:line="256" w:lineRule="auto"/>
        <w:jc w:val="both"/>
        <w:rPr>
          <w:lang w:eastAsia="zh-CN"/>
        </w:rPr>
      </w:pPr>
      <w:r>
        <w:rPr>
          <w:lang w:eastAsia="zh-CN"/>
        </w:rPr>
        <w:t xml:space="preserve">In the last RAN4#107 meeting, </w:t>
      </w:r>
      <w:r w:rsidRPr="008B121A">
        <w:rPr>
          <w:lang w:eastAsia="zh-CN"/>
        </w:rPr>
        <w:t xml:space="preserve">the SSB-less operation was further discussed and the WF is captured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_Ref142567094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Specifically, the following was </w:t>
      </w:r>
      <w:r w:rsidR="0090518C">
        <w:rPr>
          <w:lang w:eastAsia="zh-CN"/>
        </w:rPr>
        <w:t xml:space="preserve">proposed </w:t>
      </w:r>
      <w:r w:rsidR="005E19A4">
        <w:rPr>
          <w:lang w:eastAsia="zh-CN"/>
        </w:rPr>
        <w:t xml:space="preserve">for further study </w:t>
      </w:r>
      <w:r>
        <w:rPr>
          <w:lang w:eastAsia="zh-CN"/>
        </w:rPr>
        <w:t xml:space="preserve">regarding the performance evaluation for feasibility studies: </w:t>
      </w:r>
    </w:p>
    <w:p w14:paraId="3153D5D9" w14:textId="77777777" w:rsidR="008B121A" w:rsidRPr="00657E71" w:rsidRDefault="008B121A" w:rsidP="008B121A">
      <w:pPr>
        <w:rPr>
          <w:b/>
          <w:bCs/>
          <w:u w:val="single"/>
          <w:lang w:eastAsia="zh-CN"/>
        </w:rPr>
      </w:pPr>
      <w:r w:rsidRPr="00657E71">
        <w:rPr>
          <w:b/>
          <w:bCs/>
          <w:u w:val="single"/>
          <w:lang w:eastAsia="zh-CN"/>
        </w:rPr>
        <w:t>Issue 1-2-10: Performan</w:t>
      </w:r>
      <w:r>
        <w:rPr>
          <w:b/>
          <w:bCs/>
          <w:u w:val="single"/>
          <w:lang w:eastAsia="zh-CN"/>
        </w:rPr>
        <w:t>ce</w:t>
      </w:r>
      <w:r w:rsidRPr="00657E71">
        <w:rPr>
          <w:b/>
          <w:bCs/>
          <w:u w:val="single"/>
          <w:lang w:eastAsia="zh-CN"/>
        </w:rPr>
        <w:t xml:space="preserve"> evaluation for feasibility study</w:t>
      </w:r>
    </w:p>
    <w:p w14:paraId="783FA79E" w14:textId="77777777" w:rsidR="008B121A" w:rsidRPr="00657E71" w:rsidRDefault="008B121A" w:rsidP="008B121A">
      <w:pPr>
        <w:rPr>
          <w:b/>
          <w:bCs/>
          <w:lang w:eastAsia="zh-CN"/>
        </w:rPr>
      </w:pPr>
      <w:r w:rsidRPr="00657E71">
        <w:rPr>
          <w:b/>
          <w:bCs/>
          <w:lang w:eastAsia="zh-CN"/>
        </w:rPr>
        <w:t>FFS</w:t>
      </w:r>
    </w:p>
    <w:p w14:paraId="3D0E44AC" w14:textId="77777777" w:rsidR="008B121A" w:rsidRPr="0010649C" w:rsidRDefault="008B121A" w:rsidP="008B121A">
      <w:pPr>
        <w:pStyle w:val="ListParagraph"/>
        <w:numPr>
          <w:ilvl w:val="0"/>
          <w:numId w:val="32"/>
        </w:numPr>
        <w:rPr>
          <w:rFonts w:cs="Times New Roman"/>
          <w:i/>
          <w:iCs/>
          <w:szCs w:val="20"/>
          <w:lang w:val="en-GB" w:eastAsia="zh-CN"/>
        </w:rPr>
      </w:pPr>
      <w:r w:rsidRPr="0010649C">
        <w:rPr>
          <w:rFonts w:cs="Times New Roman"/>
          <w:i/>
          <w:iCs/>
          <w:szCs w:val="20"/>
          <w:lang w:val="en-GB" w:eastAsia="zh-CN"/>
        </w:rPr>
        <w:t>Proposal 1: RAN4 to discuss and agree that the performance evaluation metrics to establish the feasibility of SSB-less SCell operation include at least metrics related to the demodulation performances of the PDSCH transmitted by the SSB-less SCell (e.g. BLER). (Nokia)</w:t>
      </w:r>
    </w:p>
    <w:p w14:paraId="676D4017" w14:textId="77777777" w:rsidR="008B121A" w:rsidRPr="0010649C" w:rsidRDefault="008B121A" w:rsidP="008B121A">
      <w:pPr>
        <w:pStyle w:val="ListParagraph"/>
        <w:numPr>
          <w:ilvl w:val="0"/>
          <w:numId w:val="32"/>
        </w:numPr>
        <w:rPr>
          <w:rFonts w:cs="Times New Roman"/>
          <w:i/>
          <w:iCs/>
          <w:szCs w:val="20"/>
          <w:lang w:val="en-GB" w:eastAsia="zh-CN"/>
        </w:rPr>
      </w:pPr>
      <w:r w:rsidRPr="0010649C">
        <w:rPr>
          <w:rFonts w:cs="Times New Roman"/>
          <w:i/>
          <w:iCs/>
          <w:szCs w:val="20"/>
          <w:lang w:val="en-GB" w:eastAsia="zh-CN"/>
        </w:rPr>
        <w:t>Proposal 2: For all Scenario 1, 2 and 2a, no need to perform PDCCH/PDSCH performance evaluation. (ZTE)</w:t>
      </w:r>
    </w:p>
    <w:p w14:paraId="6540A8BD" w14:textId="77777777" w:rsidR="008B121A" w:rsidRPr="0010649C" w:rsidRDefault="008B121A" w:rsidP="008B121A">
      <w:pPr>
        <w:pStyle w:val="ListParagraph"/>
        <w:numPr>
          <w:ilvl w:val="1"/>
          <w:numId w:val="32"/>
        </w:numPr>
        <w:rPr>
          <w:rFonts w:cs="Times New Roman"/>
          <w:i/>
          <w:iCs/>
          <w:szCs w:val="20"/>
          <w:lang w:val="en-GB" w:eastAsia="zh-CN"/>
        </w:rPr>
      </w:pPr>
      <w:r w:rsidRPr="0010649C">
        <w:rPr>
          <w:rFonts w:cs="Times New Roman"/>
          <w:i/>
          <w:iCs/>
          <w:szCs w:val="20"/>
          <w:lang w:val="en-GB" w:eastAsia="zh-CN"/>
        </w:rPr>
        <w:t>Proposal 2a: For band combination with small frequency domain separation, no need to carry out the performance evaluation. (CTC)</w:t>
      </w:r>
    </w:p>
    <w:p w14:paraId="5292F055" w14:textId="3D35A6CC" w:rsidR="008B121A" w:rsidRDefault="008B121A" w:rsidP="008B121A">
      <w:pPr>
        <w:rPr>
          <w:lang w:eastAsia="zh-CN"/>
        </w:rPr>
      </w:pPr>
      <w:r>
        <w:rPr>
          <w:lang w:eastAsia="zh-CN"/>
        </w:rPr>
        <w:t xml:space="preserve">In this TDoc, we provide the initial simulation results for SSB-less SCell operation (i.e., </w:t>
      </w:r>
      <w:r w:rsidRPr="008B121A">
        <w:rPr>
          <w:lang w:eastAsia="zh-CN"/>
        </w:rPr>
        <w:t>Scenario 1: SCell without SSB transmission and with TRS transmission</w:t>
      </w:r>
      <w:r>
        <w:rPr>
          <w:lang w:eastAsia="zh-CN"/>
        </w:rPr>
        <w:t>), evaluated in terms of the demodulation performance of PDSCH</w:t>
      </w:r>
      <w:r w:rsidR="00C672E3">
        <w:rPr>
          <w:lang w:eastAsia="zh-CN"/>
        </w:rPr>
        <w:t xml:space="preserve"> (i.e., the BLER of PDSCH)</w:t>
      </w:r>
      <w:r w:rsidRPr="0010649C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73A1B4F" w14:textId="65F2DC1E" w:rsidR="00F44EA4" w:rsidRDefault="00F44EA4" w:rsidP="006E71A8">
      <w:pPr>
        <w:pStyle w:val="RAN4H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5F16AE33" w14:textId="422242AA" w:rsidR="00313320" w:rsidRDefault="000315BA" w:rsidP="00657E71">
      <w:pPr>
        <w:rPr>
          <w:lang w:eastAsia="zh-CN"/>
        </w:rPr>
      </w:pPr>
      <w:r>
        <w:rPr>
          <w:lang w:eastAsia="zh-CN"/>
        </w:rPr>
        <w:t xml:space="preserve">In this section, we provide the simulation parameters, assumptions, scenarios, and numerical results. </w:t>
      </w:r>
    </w:p>
    <w:p w14:paraId="2866CEC2" w14:textId="77777777" w:rsidR="00383A94" w:rsidRPr="000315BA" w:rsidRDefault="001D658C" w:rsidP="00383A94">
      <w:pPr>
        <w:pStyle w:val="Heading3"/>
        <w:rPr>
          <w:color w:val="auto"/>
          <w:sz w:val="32"/>
          <w:szCs w:val="32"/>
          <w:lang w:eastAsia="zh-CN"/>
        </w:rPr>
      </w:pPr>
      <w:r w:rsidRPr="000315BA">
        <w:rPr>
          <w:color w:val="auto"/>
          <w:sz w:val="32"/>
          <w:szCs w:val="32"/>
          <w:lang w:eastAsia="zh-CN"/>
        </w:rPr>
        <w:t>2.</w:t>
      </w:r>
      <w:r>
        <w:rPr>
          <w:color w:val="auto"/>
          <w:sz w:val="32"/>
          <w:szCs w:val="32"/>
          <w:lang w:eastAsia="zh-CN"/>
        </w:rPr>
        <w:t>1</w:t>
      </w:r>
      <w:r w:rsidRPr="000315BA">
        <w:rPr>
          <w:color w:val="auto"/>
          <w:sz w:val="32"/>
          <w:szCs w:val="32"/>
          <w:lang w:eastAsia="zh-CN"/>
        </w:rPr>
        <w:t xml:space="preserve"> Simulation </w:t>
      </w:r>
      <w:r>
        <w:rPr>
          <w:color w:val="auto"/>
          <w:sz w:val="32"/>
          <w:szCs w:val="32"/>
          <w:lang w:eastAsia="zh-CN"/>
        </w:rPr>
        <w:t>Scenarios</w:t>
      </w:r>
    </w:p>
    <w:p w14:paraId="0B16B9ED" w14:textId="77777777" w:rsidR="00383A94" w:rsidRPr="0002092F" w:rsidRDefault="00383A94" w:rsidP="00383A94">
      <w:pPr>
        <w:pStyle w:val="ListParagraph"/>
        <w:spacing w:after="0" w:line="240" w:lineRule="auto"/>
        <w:ind w:left="450"/>
        <w:rPr>
          <w:lang w:eastAsia="zh-CN"/>
        </w:rPr>
      </w:pPr>
    </w:p>
    <w:p w14:paraId="1BCBF546" w14:textId="6156AF9C" w:rsidR="00FE2558" w:rsidRPr="00FE2558" w:rsidRDefault="00752903" w:rsidP="00FE2558">
      <w:pPr>
        <w:rPr>
          <w:lang w:eastAsia="zh-CN"/>
        </w:rPr>
      </w:pPr>
      <w:r w:rsidRPr="0002092F">
        <w:t xml:space="preserve">In these simulations, we have considered only the SCell. </w:t>
      </w:r>
      <w:r w:rsidR="008A6109">
        <w:t xml:space="preserve">SCell uses the </w:t>
      </w:r>
      <w:r w:rsidR="00043FBF">
        <w:t>SSBs of PCell to</w:t>
      </w:r>
      <w:r w:rsidR="00641ACC">
        <w:t xml:space="preserve"> do the synchronization</w:t>
      </w:r>
      <w:r w:rsidR="00C34C4D">
        <w:t>, i.e., the SSB-less operation of SCell</w:t>
      </w:r>
      <w:r w:rsidR="00641ACC">
        <w:t>.</w:t>
      </w:r>
      <w:r w:rsidR="00C34C4D">
        <w:t xml:space="preserve"> </w:t>
      </w:r>
      <w:r w:rsidR="00083814" w:rsidRPr="00083814">
        <w:t>Having used time and frequency synchronization values of a PCell for the physical channels in the SCell may impact the performance on those channels, depending on the magnitude of the time/frequency offset.</w:t>
      </w:r>
      <w:r w:rsidR="00083814">
        <w:t xml:space="preserve"> </w:t>
      </w:r>
      <w:r w:rsidR="00BF6317">
        <w:t xml:space="preserve">The signals received at the UE from the PCell and SCell are </w:t>
      </w:r>
      <w:r w:rsidR="00D85E5C">
        <w:t>related via TAE and RTD</w:t>
      </w:r>
      <w:r w:rsidR="00066CBB">
        <w:t xml:space="preserve"> parameters</w:t>
      </w:r>
      <w:r w:rsidR="007767A8">
        <w:t>.</w:t>
      </w:r>
      <w:r w:rsidR="00066CBB">
        <w:t xml:space="preserve"> </w:t>
      </w:r>
      <w:r w:rsidR="004C6835">
        <w:t>We i</w:t>
      </w:r>
      <w:r w:rsidR="00715EBB">
        <w:t xml:space="preserve">ntroduce a timing offset in the simulations to </w:t>
      </w:r>
      <w:r w:rsidR="00A25997">
        <w:t>emulate</w:t>
      </w:r>
      <w:r w:rsidR="00715EBB">
        <w:t xml:space="preserve"> the </w:t>
      </w:r>
      <w:r w:rsidR="00A25997">
        <w:t xml:space="preserve">impact of </w:t>
      </w:r>
      <w:r w:rsidR="00715EBB">
        <w:t>RTD/TAE</w:t>
      </w:r>
      <w:r w:rsidR="00A25997">
        <w:t xml:space="preserve"> </w:t>
      </w:r>
      <w:r w:rsidR="00E5706E">
        <w:t>o</w:t>
      </w:r>
      <w:r w:rsidR="00A25997">
        <w:t>n BLER performance of PDSCH</w:t>
      </w:r>
      <w:r w:rsidR="00715EBB">
        <w:t xml:space="preserve">. </w:t>
      </w:r>
      <w:r w:rsidR="00FB76E1">
        <w:t>In th</w:t>
      </w:r>
      <w:r w:rsidR="001935DA">
        <w:t>is</w:t>
      </w:r>
      <w:r w:rsidR="00FB76E1">
        <w:t xml:space="preserve"> set of simulations, we have not considered the frequency offset</w:t>
      </w:r>
      <w:r w:rsidR="0053392E">
        <w:t xml:space="preserve">, and also the impact of frequency separation </w:t>
      </w:r>
      <w:r w:rsidR="00665429">
        <w:t xml:space="preserve">between </w:t>
      </w:r>
      <w:r w:rsidR="009B05AF">
        <w:t xml:space="preserve">PCell and SCell </w:t>
      </w:r>
      <w:r w:rsidR="00227CC6">
        <w:t>on</w:t>
      </w:r>
      <w:r w:rsidR="009B05AF">
        <w:t xml:space="preserve"> BLER performance is</w:t>
      </w:r>
      <w:r w:rsidR="00B67539">
        <w:t xml:space="preserve"> yet to be investigated</w:t>
      </w:r>
      <w:r w:rsidR="00FB76E1">
        <w:t>.</w:t>
      </w:r>
      <w:r w:rsidR="009F33C9">
        <w:t xml:space="preserve"> </w:t>
      </w:r>
      <w:r w:rsidR="0013146A">
        <w:t xml:space="preserve">It is still to be </w:t>
      </w:r>
      <w:r w:rsidR="008249FC">
        <w:t>considered</w:t>
      </w:r>
      <w:r w:rsidR="0013146A">
        <w:t xml:space="preserve"> </w:t>
      </w:r>
      <w:r w:rsidR="008249FC">
        <w:t>the</w:t>
      </w:r>
      <w:r w:rsidR="0072535C">
        <w:t xml:space="preserve"> options </w:t>
      </w:r>
      <w:r w:rsidR="002E7724">
        <w:t xml:space="preserve">about </w:t>
      </w:r>
      <w:r w:rsidR="00987E0C">
        <w:t>how to mode</w:t>
      </w:r>
      <w:r w:rsidR="003458CD">
        <w:t xml:space="preserve">l the </w:t>
      </w:r>
      <w:r w:rsidR="00D33FA9">
        <w:t>frequency difference between PCell and SCell</w:t>
      </w:r>
      <w:r w:rsidR="00572173">
        <w:t>.</w:t>
      </w:r>
    </w:p>
    <w:p w14:paraId="7A223C27" w14:textId="77777777" w:rsidR="00B33EB9" w:rsidRDefault="00B33EB9" w:rsidP="00657E71">
      <w:pPr>
        <w:rPr>
          <w:lang w:eastAsia="zh-CN"/>
        </w:rPr>
      </w:pPr>
    </w:p>
    <w:p w14:paraId="3613AF03" w14:textId="2073F75F" w:rsidR="00BA2248" w:rsidRPr="000315BA" w:rsidRDefault="00BA2248" w:rsidP="00BA2248">
      <w:pPr>
        <w:pStyle w:val="Heading3"/>
        <w:rPr>
          <w:color w:val="auto"/>
          <w:sz w:val="32"/>
          <w:szCs w:val="32"/>
          <w:lang w:eastAsia="zh-CN"/>
        </w:rPr>
      </w:pPr>
      <w:r w:rsidRPr="000315BA">
        <w:rPr>
          <w:color w:val="auto"/>
          <w:sz w:val="32"/>
          <w:szCs w:val="32"/>
          <w:lang w:eastAsia="zh-CN"/>
        </w:rPr>
        <w:t>2.</w:t>
      </w:r>
      <w:r w:rsidR="001D658C">
        <w:rPr>
          <w:color w:val="auto"/>
          <w:sz w:val="32"/>
          <w:szCs w:val="32"/>
          <w:lang w:eastAsia="zh-CN"/>
        </w:rPr>
        <w:t>2</w:t>
      </w:r>
      <w:r w:rsidR="001D658C" w:rsidRPr="000315BA">
        <w:rPr>
          <w:color w:val="auto"/>
          <w:sz w:val="32"/>
          <w:szCs w:val="32"/>
          <w:lang w:eastAsia="zh-CN"/>
        </w:rPr>
        <w:t xml:space="preserve"> </w:t>
      </w:r>
      <w:r w:rsidRPr="000315BA">
        <w:rPr>
          <w:color w:val="auto"/>
          <w:sz w:val="32"/>
          <w:szCs w:val="32"/>
          <w:lang w:eastAsia="zh-CN"/>
        </w:rPr>
        <w:t>Simulation Parameters</w:t>
      </w:r>
    </w:p>
    <w:p w14:paraId="1E4C45DD" w14:textId="73F4CDCB" w:rsidR="00BA2248" w:rsidRDefault="00BA2248" w:rsidP="00BA2248">
      <w:pPr>
        <w:pStyle w:val="ListParagraph"/>
        <w:spacing w:after="0" w:line="240" w:lineRule="auto"/>
        <w:ind w:left="450"/>
        <w:rPr>
          <w:rFonts w:eastAsia="Times New Roman" w:cs="Times New Roman"/>
          <w:sz w:val="24"/>
          <w:szCs w:val="24"/>
        </w:rPr>
      </w:pPr>
    </w:p>
    <w:p w14:paraId="628278D5" w14:textId="4534D32D" w:rsidR="00BA2248" w:rsidRPr="00BA2248" w:rsidRDefault="00BA2248" w:rsidP="00BA2248">
      <w:pPr>
        <w:pStyle w:val="ListParagraph"/>
        <w:spacing w:after="0" w:line="240" w:lineRule="auto"/>
        <w:ind w:left="0"/>
        <w:rPr>
          <w:lang w:eastAsia="zh-CN"/>
        </w:rPr>
      </w:pPr>
      <w:r w:rsidRPr="00BA2248">
        <w:rPr>
          <w:lang w:eastAsia="zh-CN"/>
        </w:rPr>
        <w:t xml:space="preserve">The set of parameters used in our simulations </w:t>
      </w:r>
      <w:r w:rsidR="00646A1C">
        <w:rPr>
          <w:lang w:eastAsia="zh-CN"/>
        </w:rPr>
        <w:t>is</w:t>
      </w:r>
      <w:r w:rsidRPr="00BA2248">
        <w:rPr>
          <w:lang w:eastAsia="zh-CN"/>
        </w:rPr>
        <w:t xml:space="preserve"> listed in </w:t>
      </w:r>
      <w:r w:rsidR="00E608F9">
        <w:rPr>
          <w:lang w:eastAsia="zh-CN"/>
        </w:rPr>
        <w:fldChar w:fldCharType="begin"/>
      </w:r>
      <w:r w:rsidR="00E608F9">
        <w:rPr>
          <w:lang w:eastAsia="zh-CN"/>
        </w:rPr>
        <w:instrText xml:space="preserve"> REF _Ref142571998 \h </w:instrText>
      </w:r>
      <w:r w:rsidR="00E608F9">
        <w:rPr>
          <w:lang w:eastAsia="zh-CN"/>
        </w:rPr>
      </w:r>
      <w:r w:rsidR="00E608F9">
        <w:rPr>
          <w:lang w:eastAsia="zh-CN"/>
        </w:rPr>
        <w:fldChar w:fldCharType="separate"/>
      </w:r>
      <w:r w:rsidR="00E608F9" w:rsidRPr="00BA2248">
        <w:rPr>
          <w:rFonts w:cs="Times New Roman"/>
          <w:i/>
          <w:iCs/>
          <w:szCs w:val="20"/>
        </w:rPr>
        <w:t xml:space="preserve">Table </w:t>
      </w:r>
      <w:r w:rsidR="00E608F9" w:rsidRPr="00BA2248">
        <w:rPr>
          <w:rFonts w:cs="Times New Roman"/>
          <w:i/>
          <w:iCs/>
          <w:noProof/>
          <w:szCs w:val="20"/>
        </w:rPr>
        <w:t>1</w:t>
      </w:r>
      <w:r w:rsidR="00E608F9" w:rsidRPr="00BA2248">
        <w:rPr>
          <w:rFonts w:cs="Times New Roman"/>
          <w:i/>
          <w:iCs/>
          <w:szCs w:val="20"/>
        </w:rPr>
        <w:t xml:space="preserve"> </w:t>
      </w:r>
      <w:r w:rsidR="00E608F9">
        <w:rPr>
          <w:lang w:eastAsia="zh-CN"/>
        </w:rPr>
        <w:fldChar w:fldCharType="end"/>
      </w:r>
      <w:r w:rsidRPr="00BA2248">
        <w:rPr>
          <w:lang w:eastAsia="zh-CN"/>
        </w:rPr>
        <w:t xml:space="preserve">. </w:t>
      </w:r>
    </w:p>
    <w:p w14:paraId="5CFC6F0D" w14:textId="66EF5832" w:rsidR="00BA2248" w:rsidRPr="00BA2248" w:rsidRDefault="00BA2248" w:rsidP="00BA2248">
      <w:pPr>
        <w:pStyle w:val="Caption"/>
        <w:keepNext/>
        <w:rPr>
          <w:rFonts w:ascii="Times New Roman" w:hAnsi="Times New Roman"/>
          <w:i w:val="0"/>
          <w:iCs w:val="0"/>
          <w:sz w:val="20"/>
          <w:szCs w:val="22"/>
          <w:lang w:eastAsia="zh-CN"/>
        </w:rPr>
      </w:pPr>
    </w:p>
    <w:tbl>
      <w:tblPr>
        <w:tblStyle w:val="TableGrid"/>
        <w:tblW w:w="7083" w:type="dxa"/>
        <w:jc w:val="center"/>
        <w:tblLook w:val="04A0" w:firstRow="1" w:lastRow="0" w:firstColumn="1" w:lastColumn="0" w:noHBand="0" w:noVBand="1"/>
      </w:tblPr>
      <w:tblGrid>
        <w:gridCol w:w="3681"/>
        <w:gridCol w:w="3402"/>
      </w:tblGrid>
      <w:tr w:rsidR="00BA2248" w:rsidRPr="00BA2248" w14:paraId="704D2642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6F20E083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A2248">
              <w:rPr>
                <w:rFonts w:eastAsia="Times New Roman" w:cs="Times New Roman"/>
                <w:b/>
                <w:bCs/>
                <w:szCs w:val="20"/>
              </w:rPr>
              <w:t>Parameter​</w:t>
            </w:r>
          </w:p>
        </w:tc>
        <w:tc>
          <w:tcPr>
            <w:tcW w:w="3402" w:type="dxa"/>
            <w:hideMark/>
          </w:tcPr>
          <w:p w14:paraId="5B51E864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b/>
                <w:bCs/>
                <w:szCs w:val="20"/>
              </w:rPr>
            </w:pPr>
            <w:r w:rsidRPr="00BA2248">
              <w:rPr>
                <w:rFonts w:eastAsia="Times New Roman" w:cs="Times New Roman"/>
                <w:b/>
                <w:bCs/>
                <w:szCs w:val="20"/>
              </w:rPr>
              <w:t>Value​</w:t>
            </w:r>
          </w:p>
        </w:tc>
      </w:tr>
      <w:tr w:rsidR="00BA2248" w:rsidRPr="00BA2248" w14:paraId="0CE90015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5AC19B53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Channel model​</w:t>
            </w:r>
          </w:p>
        </w:tc>
        <w:tc>
          <w:tcPr>
            <w:tcW w:w="3402" w:type="dxa"/>
            <w:hideMark/>
          </w:tcPr>
          <w:p w14:paraId="5070A7FA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AWGN​</w:t>
            </w:r>
          </w:p>
        </w:tc>
      </w:tr>
      <w:tr w:rsidR="00BA2248" w:rsidRPr="00BA2248" w14:paraId="3637A9DD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61B4EC6F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lastRenderedPageBreak/>
              <w:t>Number of UE antennas ​</w:t>
            </w:r>
          </w:p>
        </w:tc>
        <w:tc>
          <w:tcPr>
            <w:tcW w:w="3402" w:type="dxa"/>
            <w:hideMark/>
          </w:tcPr>
          <w:p w14:paraId="74DF511D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1R ​</w:t>
            </w:r>
          </w:p>
        </w:tc>
      </w:tr>
      <w:tr w:rsidR="00BA2248" w:rsidRPr="00BA2248" w14:paraId="71E89EC0" w14:textId="77777777" w:rsidTr="00BA2248">
        <w:trPr>
          <w:trHeight w:val="525"/>
          <w:jc w:val="center"/>
        </w:trPr>
        <w:tc>
          <w:tcPr>
            <w:tcW w:w="3681" w:type="dxa"/>
            <w:hideMark/>
          </w:tcPr>
          <w:p w14:paraId="107C6585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Number of gNB antennas​</w:t>
            </w:r>
          </w:p>
        </w:tc>
        <w:tc>
          <w:tcPr>
            <w:tcW w:w="3402" w:type="dxa"/>
            <w:hideMark/>
          </w:tcPr>
          <w:p w14:paraId="0F4F57D1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1T​</w:t>
            </w:r>
          </w:p>
        </w:tc>
      </w:tr>
      <w:tr w:rsidR="00BA2248" w:rsidRPr="00BA2248" w14:paraId="0D5EF128" w14:textId="77777777" w:rsidTr="00BA2248">
        <w:trPr>
          <w:trHeight w:val="390"/>
          <w:jc w:val="center"/>
        </w:trPr>
        <w:tc>
          <w:tcPr>
            <w:tcW w:w="3681" w:type="dxa"/>
            <w:hideMark/>
          </w:tcPr>
          <w:p w14:paraId="041F23F0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MCS​</w:t>
            </w:r>
          </w:p>
        </w:tc>
        <w:tc>
          <w:tcPr>
            <w:tcW w:w="3402" w:type="dxa"/>
            <w:hideMark/>
          </w:tcPr>
          <w:p w14:paraId="39B26F27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MCS 7 (Table 2)​</w:t>
            </w:r>
          </w:p>
        </w:tc>
      </w:tr>
      <w:tr w:rsidR="00BA2248" w:rsidRPr="00BA2248" w14:paraId="2398DEE8" w14:textId="77777777" w:rsidTr="00BA2248">
        <w:trPr>
          <w:trHeight w:val="480"/>
          <w:jc w:val="center"/>
        </w:trPr>
        <w:tc>
          <w:tcPr>
            <w:tcW w:w="3681" w:type="dxa"/>
            <w:hideMark/>
          </w:tcPr>
          <w:p w14:paraId="0E5631AC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HARQ​</w:t>
            </w:r>
          </w:p>
        </w:tc>
        <w:tc>
          <w:tcPr>
            <w:tcW w:w="3402" w:type="dxa"/>
            <w:hideMark/>
          </w:tcPr>
          <w:p w14:paraId="1BBC586C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Enabled​</w:t>
            </w:r>
          </w:p>
        </w:tc>
      </w:tr>
      <w:tr w:rsidR="00BA2248" w:rsidRPr="00BA2248" w14:paraId="77BB3C82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3AAC428C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DMRS type​</w:t>
            </w:r>
          </w:p>
        </w:tc>
        <w:tc>
          <w:tcPr>
            <w:tcW w:w="3402" w:type="dxa"/>
            <w:hideMark/>
          </w:tcPr>
          <w:p w14:paraId="7D81CDA5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DM-RS type 1​</w:t>
            </w:r>
          </w:p>
        </w:tc>
      </w:tr>
      <w:tr w:rsidR="00BA2248" w:rsidRPr="00BA2248" w14:paraId="6C8F2C89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650D33F2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Number of DMRS symbols​</w:t>
            </w:r>
          </w:p>
        </w:tc>
        <w:tc>
          <w:tcPr>
            <w:tcW w:w="3402" w:type="dxa"/>
            <w:hideMark/>
          </w:tcPr>
          <w:p w14:paraId="468EBA55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1​</w:t>
            </w:r>
          </w:p>
        </w:tc>
      </w:tr>
      <w:tr w:rsidR="00BA2248" w:rsidRPr="00BA2248" w14:paraId="24A7A168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4BAC85EB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Number of scheduled RBs​</w:t>
            </w:r>
          </w:p>
        </w:tc>
        <w:tc>
          <w:tcPr>
            <w:tcW w:w="3402" w:type="dxa"/>
            <w:hideMark/>
          </w:tcPr>
          <w:p w14:paraId="349A75D8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24​</w:t>
            </w:r>
          </w:p>
        </w:tc>
      </w:tr>
      <w:tr w:rsidR="00BA2248" w:rsidRPr="00BA2248" w14:paraId="6A3EA175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4DE7E6A0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PDSCH mapping​</w:t>
            </w:r>
          </w:p>
        </w:tc>
        <w:tc>
          <w:tcPr>
            <w:tcW w:w="3402" w:type="dxa"/>
            <w:hideMark/>
          </w:tcPr>
          <w:p w14:paraId="54876BC7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Type A, Start symbol 2, Duration 12​</w:t>
            </w:r>
          </w:p>
        </w:tc>
      </w:tr>
      <w:tr w:rsidR="00BA2248" w:rsidRPr="00BA2248" w14:paraId="61F3DFC3" w14:textId="77777777" w:rsidTr="00BA2248">
        <w:trPr>
          <w:trHeight w:val="435"/>
          <w:jc w:val="center"/>
        </w:trPr>
        <w:tc>
          <w:tcPr>
            <w:tcW w:w="3681" w:type="dxa"/>
            <w:hideMark/>
          </w:tcPr>
          <w:p w14:paraId="7FC5027B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Rank​</w:t>
            </w:r>
          </w:p>
        </w:tc>
        <w:tc>
          <w:tcPr>
            <w:tcW w:w="3402" w:type="dxa"/>
            <w:hideMark/>
          </w:tcPr>
          <w:p w14:paraId="43FD27FD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Fixed rank: 1​</w:t>
            </w:r>
          </w:p>
        </w:tc>
      </w:tr>
      <w:tr w:rsidR="00BA2248" w:rsidRPr="00BA2248" w14:paraId="07183CCD" w14:textId="77777777" w:rsidTr="00BA2248">
        <w:trPr>
          <w:trHeight w:val="435"/>
          <w:jc w:val="center"/>
        </w:trPr>
        <w:tc>
          <w:tcPr>
            <w:tcW w:w="3681" w:type="dxa"/>
            <w:tcBorders>
              <w:bottom w:val="single" w:sz="4" w:space="0" w:color="auto"/>
            </w:tcBorders>
            <w:hideMark/>
          </w:tcPr>
          <w:p w14:paraId="63DC2749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Channel Estimation​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hideMark/>
          </w:tcPr>
          <w:p w14:paraId="0FDC077F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Practical​</w:t>
            </w:r>
          </w:p>
        </w:tc>
      </w:tr>
      <w:tr w:rsidR="00BA2248" w:rsidRPr="00BA2248" w14:paraId="502B3A1A" w14:textId="77777777" w:rsidTr="00BA2248">
        <w:trPr>
          <w:trHeight w:val="435"/>
          <w:jc w:val="center"/>
        </w:trPr>
        <w:tc>
          <w:tcPr>
            <w:tcW w:w="3681" w:type="dxa"/>
            <w:tcBorders>
              <w:bottom w:val="single" w:sz="4" w:space="0" w:color="auto"/>
            </w:tcBorders>
            <w:hideMark/>
          </w:tcPr>
          <w:p w14:paraId="47E137A6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TO Estimation &amp; Compensation Enabled​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hideMark/>
          </w:tcPr>
          <w:p w14:paraId="2620B778" w14:textId="77777777" w:rsidR="00BA2248" w:rsidRPr="00BA2248" w:rsidRDefault="00BA2248" w:rsidP="00BA2248">
            <w:pPr>
              <w:spacing w:before="100" w:beforeAutospacing="1" w:after="100" w:afterAutospacing="1"/>
              <w:jc w:val="both"/>
              <w:textAlignment w:val="baseline"/>
              <w:rPr>
                <w:rFonts w:eastAsia="Times New Roman" w:cs="Times New Roman"/>
                <w:szCs w:val="20"/>
              </w:rPr>
            </w:pPr>
            <w:r w:rsidRPr="00BA2248">
              <w:rPr>
                <w:rFonts w:eastAsia="Times New Roman" w:cs="Times New Roman"/>
                <w:szCs w:val="20"/>
              </w:rPr>
              <w:t>No​</w:t>
            </w:r>
          </w:p>
        </w:tc>
      </w:tr>
      <w:tr w:rsidR="00BA2248" w:rsidRPr="00BA2248" w14:paraId="218D12A4" w14:textId="77777777" w:rsidTr="00BA2248">
        <w:trPr>
          <w:trHeight w:val="435"/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BDEC0" w14:textId="2E7F7CE9" w:rsidR="00BA2248" w:rsidRPr="00BA2248" w:rsidRDefault="00BA2248" w:rsidP="00BA2248">
            <w:pPr>
              <w:spacing w:before="100" w:beforeAutospacing="1" w:after="100" w:afterAutospacing="1"/>
              <w:jc w:val="center"/>
              <w:textAlignment w:val="baseline"/>
              <w:rPr>
                <w:rFonts w:eastAsia="Times New Roman" w:cs="Times New Roman"/>
                <w:i/>
                <w:iCs/>
                <w:szCs w:val="20"/>
              </w:rPr>
            </w:pPr>
            <w:bookmarkStart w:id="0" w:name="_Ref142591024"/>
            <w:bookmarkStart w:id="1" w:name="_Ref142571998"/>
            <w:r w:rsidRPr="00BA2248">
              <w:rPr>
                <w:rFonts w:cs="Times New Roman"/>
                <w:i/>
                <w:iCs/>
                <w:szCs w:val="20"/>
              </w:rPr>
              <w:t xml:space="preserve">Table </w:t>
            </w:r>
            <w:r w:rsidRPr="00BA2248">
              <w:rPr>
                <w:rFonts w:cs="Times New Roman"/>
                <w:i/>
                <w:iCs/>
                <w:szCs w:val="20"/>
              </w:rPr>
              <w:fldChar w:fldCharType="begin"/>
            </w:r>
            <w:r w:rsidRPr="00BA2248">
              <w:rPr>
                <w:rFonts w:cs="Times New Roman"/>
                <w:i/>
                <w:iCs/>
                <w:szCs w:val="20"/>
              </w:rPr>
              <w:instrText xml:space="preserve"> SEQ Table \* ARABIC </w:instrText>
            </w:r>
            <w:r w:rsidRPr="00BA2248">
              <w:rPr>
                <w:rFonts w:cs="Times New Roman"/>
                <w:i/>
                <w:iCs/>
                <w:szCs w:val="20"/>
              </w:rPr>
              <w:fldChar w:fldCharType="separate"/>
            </w:r>
            <w:r w:rsidR="005C2F49">
              <w:rPr>
                <w:rFonts w:cs="Times New Roman"/>
                <w:i/>
                <w:iCs/>
                <w:noProof/>
                <w:szCs w:val="20"/>
              </w:rPr>
              <w:t>1</w:t>
            </w:r>
            <w:r w:rsidRPr="00BA2248">
              <w:rPr>
                <w:rFonts w:cs="Times New Roman"/>
                <w:i/>
                <w:iCs/>
                <w:szCs w:val="20"/>
              </w:rPr>
              <w:fldChar w:fldCharType="end"/>
            </w:r>
            <w:bookmarkEnd w:id="0"/>
            <w:r w:rsidRPr="00BA2248">
              <w:rPr>
                <w:rFonts w:cs="Times New Roman"/>
                <w:i/>
                <w:iCs/>
                <w:szCs w:val="20"/>
              </w:rPr>
              <w:t xml:space="preserve">: Simulation </w:t>
            </w:r>
            <w:r w:rsidR="00A31D0E">
              <w:rPr>
                <w:rFonts w:cs="Times New Roman"/>
                <w:i/>
                <w:iCs/>
                <w:szCs w:val="20"/>
              </w:rPr>
              <w:t xml:space="preserve">assumptions and </w:t>
            </w:r>
            <w:r w:rsidRPr="00BA2248">
              <w:rPr>
                <w:rFonts w:cs="Times New Roman"/>
                <w:i/>
                <w:iCs/>
                <w:szCs w:val="20"/>
              </w:rPr>
              <w:t>parameters</w:t>
            </w:r>
            <w:bookmarkEnd w:id="1"/>
          </w:p>
        </w:tc>
      </w:tr>
    </w:tbl>
    <w:p w14:paraId="0C8AB85A" w14:textId="77777777" w:rsidR="00BA2248" w:rsidRDefault="00BA2248" w:rsidP="00BA2248">
      <w:pPr>
        <w:rPr>
          <w:lang w:eastAsia="zh-CN"/>
        </w:rPr>
      </w:pPr>
    </w:p>
    <w:p w14:paraId="62F7A074" w14:textId="7BA1916B" w:rsidR="00BA2248" w:rsidRPr="00BA2248" w:rsidRDefault="00E608F9" w:rsidP="00BA2248">
      <w:pPr>
        <w:rPr>
          <w:lang w:eastAsia="zh-CN"/>
        </w:rPr>
      </w:pPr>
      <w:r w:rsidRPr="77F0DB58">
        <w:rPr>
          <w:lang w:eastAsia="zh-CN"/>
        </w:rPr>
        <w:t xml:space="preserve">Note that in these set of simulations we have used </w:t>
      </w:r>
      <w:r w:rsidR="00646A1C" w:rsidRPr="77F0DB58">
        <w:rPr>
          <w:lang w:eastAsia="zh-CN"/>
        </w:rPr>
        <w:t xml:space="preserve">an </w:t>
      </w:r>
      <w:r w:rsidRPr="77F0DB58">
        <w:rPr>
          <w:lang w:eastAsia="zh-CN"/>
        </w:rPr>
        <w:t xml:space="preserve">AWGN channel </w:t>
      </w:r>
      <w:r w:rsidR="000630C4" w:rsidRPr="77F0DB58">
        <w:rPr>
          <w:lang w:eastAsia="zh-CN"/>
        </w:rPr>
        <w:t>(i.e., no specific fading model is used)</w:t>
      </w:r>
      <w:r w:rsidRPr="77F0DB58">
        <w:rPr>
          <w:lang w:eastAsia="zh-CN"/>
        </w:rPr>
        <w:t xml:space="preserve"> for simplicity and to clearly see the impact of timing offsets</w:t>
      </w:r>
      <w:r w:rsidR="00646A1C" w:rsidRPr="77F0DB58">
        <w:rPr>
          <w:lang w:eastAsia="zh-CN"/>
        </w:rPr>
        <w:t xml:space="preserve"> (TO)</w:t>
      </w:r>
      <w:r w:rsidRPr="77F0DB58">
        <w:rPr>
          <w:lang w:eastAsia="zh-CN"/>
        </w:rPr>
        <w:t xml:space="preserve"> in PDSCH performance</w:t>
      </w:r>
      <w:r w:rsidR="000630C4" w:rsidRPr="77F0DB58">
        <w:rPr>
          <w:lang w:eastAsia="zh-CN"/>
        </w:rPr>
        <w:t>s</w:t>
      </w:r>
      <w:r w:rsidRPr="77F0DB58">
        <w:rPr>
          <w:lang w:eastAsia="zh-CN"/>
        </w:rPr>
        <w:t xml:space="preserve">. </w:t>
      </w:r>
      <w:r w:rsidR="003C4B62" w:rsidRPr="77F0DB58">
        <w:rPr>
          <w:lang w:eastAsia="zh-CN"/>
        </w:rPr>
        <w:t>A</w:t>
      </w:r>
      <w:r w:rsidRPr="77F0DB58">
        <w:rPr>
          <w:lang w:eastAsia="zh-CN"/>
        </w:rPr>
        <w:t xml:space="preserve"> practical channel estimation model is used</w:t>
      </w:r>
      <w:r w:rsidR="00D537D8" w:rsidRPr="77F0DB58">
        <w:rPr>
          <w:lang w:eastAsia="zh-CN"/>
        </w:rPr>
        <w:t>,</w:t>
      </w:r>
      <w:r w:rsidRPr="77F0DB58">
        <w:rPr>
          <w:lang w:eastAsia="zh-CN"/>
        </w:rPr>
        <w:t xml:space="preserve"> and </w:t>
      </w:r>
      <w:r w:rsidR="003C4B62" w:rsidRPr="77F0DB58">
        <w:rPr>
          <w:lang w:eastAsia="zh-CN"/>
        </w:rPr>
        <w:t xml:space="preserve">TRS based </w:t>
      </w:r>
      <w:r w:rsidRPr="77F0DB58">
        <w:rPr>
          <w:lang w:eastAsia="zh-CN"/>
        </w:rPr>
        <w:t>TO estimation</w:t>
      </w:r>
      <w:r w:rsidR="005E19A4">
        <w:rPr>
          <w:lang w:eastAsia="zh-CN"/>
        </w:rPr>
        <w:t>,</w:t>
      </w:r>
      <w:r w:rsidRPr="77F0DB58">
        <w:rPr>
          <w:lang w:eastAsia="zh-CN"/>
        </w:rPr>
        <w:t xml:space="preserve"> </w:t>
      </w:r>
      <w:r w:rsidR="003C4B62" w:rsidRPr="77F0DB58">
        <w:rPr>
          <w:lang w:eastAsia="zh-CN"/>
        </w:rPr>
        <w:t>or any</w:t>
      </w:r>
      <w:r w:rsidRPr="77F0DB58">
        <w:rPr>
          <w:lang w:eastAsia="zh-CN"/>
        </w:rPr>
        <w:t xml:space="preserve"> compensation </w:t>
      </w:r>
      <w:r w:rsidR="00646A1C" w:rsidRPr="77F0DB58">
        <w:rPr>
          <w:lang w:eastAsia="zh-CN"/>
        </w:rPr>
        <w:t xml:space="preserve">mechanisms are also not used </w:t>
      </w:r>
      <w:r w:rsidRPr="77F0DB58">
        <w:rPr>
          <w:lang w:eastAsia="zh-CN"/>
        </w:rPr>
        <w:t>in these simulations.</w:t>
      </w:r>
      <w:r w:rsidR="00D537D8" w:rsidRPr="77F0DB58">
        <w:rPr>
          <w:lang w:eastAsia="zh-CN"/>
        </w:rPr>
        <w:t xml:space="preserve"> </w:t>
      </w:r>
      <w:r w:rsidR="00816092" w:rsidRPr="77F0DB58">
        <w:rPr>
          <w:lang w:eastAsia="zh-CN"/>
        </w:rPr>
        <w:t xml:space="preserve">We have considered </w:t>
      </w:r>
      <w:r w:rsidR="003C4B62" w:rsidRPr="77F0DB58">
        <w:rPr>
          <w:lang w:eastAsia="zh-CN"/>
        </w:rPr>
        <w:t xml:space="preserve">both 15 kHz and 30 kHz SCSs </w:t>
      </w:r>
      <w:r w:rsidR="00816092" w:rsidRPr="77F0DB58">
        <w:rPr>
          <w:lang w:eastAsia="zh-CN"/>
        </w:rPr>
        <w:t>in the simulations</w:t>
      </w:r>
      <w:r w:rsidR="0081467A" w:rsidRPr="77F0DB58">
        <w:rPr>
          <w:lang w:eastAsia="zh-CN"/>
        </w:rPr>
        <w:t>.</w:t>
      </w:r>
    </w:p>
    <w:p w14:paraId="7615BA5E" w14:textId="77777777" w:rsidR="0010649C" w:rsidRDefault="0010649C" w:rsidP="00657E71">
      <w:pPr>
        <w:rPr>
          <w:lang w:eastAsia="zh-CN"/>
        </w:rPr>
      </w:pPr>
    </w:p>
    <w:p w14:paraId="6111151C" w14:textId="0BECEF58" w:rsidR="00BA2248" w:rsidRPr="000315BA" w:rsidRDefault="00BA2248" w:rsidP="00BA2248">
      <w:pPr>
        <w:pStyle w:val="Heading3"/>
        <w:rPr>
          <w:color w:val="auto"/>
          <w:sz w:val="32"/>
          <w:szCs w:val="32"/>
          <w:lang w:eastAsia="zh-CN"/>
        </w:rPr>
      </w:pPr>
      <w:r w:rsidRPr="000315BA">
        <w:rPr>
          <w:color w:val="auto"/>
          <w:sz w:val="32"/>
          <w:szCs w:val="32"/>
          <w:lang w:eastAsia="zh-CN"/>
        </w:rPr>
        <w:t>2.</w:t>
      </w:r>
      <w:r w:rsidR="001D658C">
        <w:rPr>
          <w:color w:val="auto"/>
          <w:sz w:val="32"/>
          <w:szCs w:val="32"/>
          <w:lang w:eastAsia="zh-CN"/>
        </w:rPr>
        <w:t>3</w:t>
      </w:r>
      <w:r w:rsidR="001D658C" w:rsidRPr="000315BA">
        <w:rPr>
          <w:color w:val="auto"/>
          <w:sz w:val="32"/>
          <w:szCs w:val="32"/>
          <w:lang w:eastAsia="zh-CN"/>
        </w:rPr>
        <w:t xml:space="preserve"> </w:t>
      </w:r>
      <w:r w:rsidRPr="000315BA">
        <w:rPr>
          <w:color w:val="auto"/>
          <w:sz w:val="32"/>
          <w:szCs w:val="32"/>
          <w:lang w:eastAsia="zh-CN"/>
        </w:rPr>
        <w:t>Results and Observations</w:t>
      </w:r>
    </w:p>
    <w:p w14:paraId="36EFEF6F" w14:textId="77777777" w:rsidR="008B121A" w:rsidRDefault="008B121A" w:rsidP="00657E71">
      <w:pPr>
        <w:rPr>
          <w:lang w:eastAsia="zh-CN"/>
        </w:rPr>
      </w:pPr>
    </w:p>
    <w:p w14:paraId="1322476A" w14:textId="545885BA" w:rsidR="00D537D8" w:rsidRDefault="005C2F49" w:rsidP="00657E71">
      <w:pPr>
        <w:rPr>
          <w:lang w:eastAsia="zh-CN"/>
        </w:rPr>
      </w:pPr>
      <w:r>
        <w:rPr>
          <w:lang w:eastAsia="zh-CN"/>
        </w:rPr>
        <w:t>In this subsection, we discuss</w:t>
      </w:r>
      <w:r w:rsidR="00646A1C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FF49C0">
        <w:rPr>
          <w:lang w:eastAsia="zh-CN"/>
        </w:rPr>
        <w:t xml:space="preserve">impact of </w:t>
      </w:r>
      <w:r w:rsidR="00D537D8">
        <w:rPr>
          <w:lang w:eastAsia="zh-CN"/>
        </w:rPr>
        <w:t>T</w:t>
      </w:r>
      <w:r w:rsidR="00AB362E">
        <w:rPr>
          <w:lang w:eastAsia="zh-CN"/>
        </w:rPr>
        <w:t>O</w:t>
      </w:r>
      <w:r w:rsidR="00646A1C">
        <w:rPr>
          <w:lang w:eastAsia="zh-CN"/>
        </w:rPr>
        <w:t xml:space="preserve"> on BLER of the PDSCH for different SCSs (i.e., for 15 kHz and 30 kHz) in FR1</w:t>
      </w:r>
      <w:r w:rsidR="00EF29CA">
        <w:rPr>
          <w:lang w:eastAsia="zh-CN"/>
        </w:rPr>
        <w:t xml:space="preserve">, for the set of parameters and assumptions listed in </w:t>
      </w:r>
      <w:r w:rsidR="00EF29CA">
        <w:rPr>
          <w:lang w:eastAsia="zh-CN"/>
        </w:rPr>
        <w:fldChar w:fldCharType="begin"/>
      </w:r>
      <w:r w:rsidR="00EF29CA">
        <w:rPr>
          <w:lang w:eastAsia="zh-CN"/>
        </w:rPr>
        <w:instrText xml:space="preserve"> REF _Ref142591024 \h </w:instrText>
      </w:r>
      <w:r w:rsidR="00EF29CA">
        <w:rPr>
          <w:lang w:eastAsia="zh-CN"/>
        </w:rPr>
      </w:r>
      <w:r w:rsidR="00EF29CA">
        <w:rPr>
          <w:lang w:eastAsia="zh-CN"/>
        </w:rPr>
        <w:fldChar w:fldCharType="separate"/>
      </w:r>
      <w:r w:rsidR="00EF29CA" w:rsidRPr="00BA2248">
        <w:rPr>
          <w:rFonts w:cs="Times New Roman"/>
          <w:i/>
          <w:iCs/>
          <w:szCs w:val="20"/>
        </w:rPr>
        <w:t xml:space="preserve">Table </w:t>
      </w:r>
      <w:r w:rsidR="00EF29CA">
        <w:rPr>
          <w:rFonts w:cs="Times New Roman"/>
          <w:i/>
          <w:iCs/>
          <w:noProof/>
          <w:szCs w:val="20"/>
        </w:rPr>
        <w:t>1</w:t>
      </w:r>
      <w:r w:rsidR="00EF29CA">
        <w:rPr>
          <w:lang w:eastAsia="zh-CN"/>
        </w:rPr>
        <w:fldChar w:fldCharType="end"/>
      </w:r>
      <w:r w:rsidR="00646A1C">
        <w:rPr>
          <w:lang w:eastAsia="zh-CN"/>
        </w:rPr>
        <w:t xml:space="preserve">. </w:t>
      </w:r>
      <w:r w:rsidR="00915DA3">
        <w:rPr>
          <w:lang w:eastAsia="zh-CN"/>
        </w:rPr>
        <w:t>Here a</w:t>
      </w:r>
      <w:r w:rsidR="00AB362E">
        <w:rPr>
          <w:lang w:eastAsia="zh-CN"/>
        </w:rPr>
        <w:t xml:space="preserve"> TO is experienced by the UE when using the SCell </w:t>
      </w:r>
      <w:r w:rsidR="00915DA3">
        <w:rPr>
          <w:lang w:eastAsia="zh-CN"/>
        </w:rPr>
        <w:t>that does not transmit the SSBs (</w:t>
      </w:r>
      <w:r w:rsidR="00AB362E">
        <w:rPr>
          <w:lang w:eastAsia="zh-CN"/>
        </w:rPr>
        <w:t>SSB-less operation of the SCell)</w:t>
      </w:r>
      <w:r w:rsidR="00915DA3">
        <w:rPr>
          <w:lang w:eastAsia="zh-CN"/>
        </w:rPr>
        <w:t>.</w:t>
      </w:r>
    </w:p>
    <w:p w14:paraId="69A0DBB1" w14:textId="6E291F68" w:rsidR="00AB6A8A" w:rsidRDefault="00D537D8" w:rsidP="00657E71">
      <w:pPr>
        <w:rPr>
          <w:rFonts w:eastAsia="Times New Roman" w:cs="Times New Roman"/>
          <w:color w:val="000000"/>
          <w:szCs w:val="20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_Ref142585638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D537D8">
        <w:rPr>
          <w:rFonts w:cs="Times New Roman"/>
          <w:szCs w:val="20"/>
        </w:rPr>
        <w:t xml:space="preserve">Figure </w:t>
      </w:r>
      <w:r w:rsidRPr="00D537D8">
        <w:rPr>
          <w:rFonts w:cs="Times New Roman"/>
          <w:noProof/>
          <w:szCs w:val="20"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shows the </w:t>
      </w:r>
      <w:r w:rsidRPr="00D537D8">
        <w:rPr>
          <w:lang w:eastAsia="zh-CN"/>
        </w:rPr>
        <w:t>BLER vs SNR performance for SCS = 15 kHz</w:t>
      </w:r>
      <w:r>
        <w:rPr>
          <w:lang w:eastAsia="zh-CN"/>
        </w:rPr>
        <w:t xml:space="preserve"> and for different values of TOs. </w:t>
      </w:r>
      <w:r w:rsidR="003C4B62">
        <w:rPr>
          <w:lang w:eastAsia="zh-CN"/>
        </w:rPr>
        <w:t>Note that the TO is represented as a percentage of CP value</w:t>
      </w:r>
      <w:r w:rsidR="0081467A">
        <w:rPr>
          <w:lang w:eastAsia="zh-CN"/>
        </w:rPr>
        <w:t xml:space="preserve">, i.e., when TO = </w:t>
      </w:r>
      <w:r w:rsidR="0081467A" w:rsidRPr="00EB6A8D">
        <w:rPr>
          <w:rFonts w:eastAsia="Times New Roman" w:cs="Times New Roman"/>
          <w:color w:val="000000"/>
          <w:szCs w:val="20"/>
        </w:rPr>
        <w:t>0</w:t>
      </w:r>
      <w:r w:rsidR="0081467A">
        <w:rPr>
          <w:rFonts w:eastAsia="Times New Roman" w:cs="Times New Roman"/>
          <w:color w:val="000000"/>
          <w:szCs w:val="20"/>
        </w:rPr>
        <w:t>.</w:t>
      </w:r>
      <w:r w:rsidR="0081467A" w:rsidRPr="00EB6A8D">
        <w:rPr>
          <w:rFonts w:eastAsia="Times New Roman" w:cs="Times New Roman"/>
          <w:color w:val="000000"/>
          <w:szCs w:val="20"/>
        </w:rPr>
        <w:t>2345</w:t>
      </w:r>
      <w:r w:rsidR="0081467A">
        <w:rPr>
          <w:rFonts w:eastAsia="Times New Roman" w:cs="Times New Roman"/>
          <w:color w:val="000000"/>
          <w:szCs w:val="20"/>
        </w:rPr>
        <w:t xml:space="preserve"> us means TO = 5% of CP</w:t>
      </w:r>
      <w:r w:rsidR="003C4B62">
        <w:rPr>
          <w:lang w:eastAsia="zh-CN"/>
        </w:rPr>
        <w:t xml:space="preserve">. </w:t>
      </w:r>
      <w:r>
        <w:rPr>
          <w:lang w:eastAsia="zh-CN"/>
        </w:rPr>
        <w:t xml:space="preserve">Results show that the BLER increases as the </w:t>
      </w:r>
      <w:r w:rsidR="003C4B62">
        <w:rPr>
          <w:lang w:eastAsia="zh-CN"/>
        </w:rPr>
        <w:t xml:space="preserve">TO increases. </w:t>
      </w:r>
      <w:r w:rsidR="0081467A">
        <w:rPr>
          <w:lang w:eastAsia="zh-CN"/>
        </w:rPr>
        <w:t xml:space="preserve">Specifically, </w:t>
      </w:r>
      <w:r w:rsidR="000315BA">
        <w:rPr>
          <w:lang w:eastAsia="zh-CN"/>
        </w:rPr>
        <w:t xml:space="preserve">when SNR &lt; 10dB the </w:t>
      </w:r>
      <w:r w:rsidR="0081467A">
        <w:rPr>
          <w:lang w:eastAsia="zh-CN"/>
        </w:rPr>
        <w:t xml:space="preserve">BLER is </w:t>
      </w:r>
      <w:r w:rsidR="000315BA">
        <w:rPr>
          <w:lang w:eastAsia="zh-CN"/>
        </w:rPr>
        <w:t xml:space="preserve">below 10% </w:t>
      </w:r>
      <w:r w:rsidR="004B65FB">
        <w:rPr>
          <w:lang w:eastAsia="zh-CN"/>
        </w:rPr>
        <w:t>from</w:t>
      </w:r>
      <w:r w:rsidR="000315BA">
        <w:rPr>
          <w:lang w:eastAsia="zh-CN"/>
        </w:rPr>
        <w:t xml:space="preserve"> TO</w:t>
      </w:r>
      <w:r w:rsidR="004B65FB">
        <w:rPr>
          <w:lang w:eastAsia="zh-CN"/>
        </w:rPr>
        <w:t xml:space="preserve"> = 0% of CP up </w:t>
      </w:r>
      <w:r w:rsidR="000315BA">
        <w:rPr>
          <w:lang w:eastAsia="zh-CN"/>
        </w:rPr>
        <w:t xml:space="preserve">to </w:t>
      </w:r>
      <w:r w:rsidR="004B65FB">
        <w:rPr>
          <w:lang w:eastAsia="zh-CN"/>
        </w:rPr>
        <w:t xml:space="preserve">      </w:t>
      </w:r>
      <w:proofErr w:type="spellStart"/>
      <w:r w:rsidR="004B65FB">
        <w:rPr>
          <w:lang w:eastAsia="zh-CN"/>
        </w:rPr>
        <w:t>TO</w:t>
      </w:r>
      <w:proofErr w:type="spellEnd"/>
      <w:r w:rsidR="004B65FB">
        <w:rPr>
          <w:lang w:eastAsia="zh-CN"/>
        </w:rPr>
        <w:t xml:space="preserve"> = 45% of CP</w:t>
      </w:r>
      <w:r w:rsidR="000315BA">
        <w:rPr>
          <w:lang w:eastAsia="zh-CN"/>
        </w:rPr>
        <w:t xml:space="preserve">, i.e., when </w:t>
      </w:r>
      <w:r w:rsidR="004B65FB">
        <w:rPr>
          <w:lang w:eastAsia="zh-CN"/>
        </w:rPr>
        <w:t xml:space="preserve">TO </w:t>
      </w:r>
      <w:r w:rsidR="00730DF1">
        <w:rPr>
          <w:lang w:eastAsia="zh-CN"/>
        </w:rPr>
        <w:t xml:space="preserve">is </w:t>
      </w:r>
      <w:r w:rsidR="004B65FB">
        <w:rPr>
          <w:lang w:eastAsia="zh-CN"/>
        </w:rPr>
        <w:t xml:space="preserve">below </w:t>
      </w:r>
      <w:r w:rsidR="004B65FB" w:rsidRPr="00EB6A8D">
        <w:rPr>
          <w:rFonts w:eastAsia="Times New Roman" w:cs="Times New Roman"/>
          <w:color w:val="000000"/>
          <w:szCs w:val="20"/>
        </w:rPr>
        <w:t>2</w:t>
      </w:r>
      <w:r w:rsidR="004B65FB">
        <w:rPr>
          <w:rFonts w:eastAsia="Times New Roman" w:cs="Times New Roman"/>
          <w:color w:val="000000"/>
          <w:szCs w:val="20"/>
        </w:rPr>
        <w:t>.</w:t>
      </w:r>
      <w:r w:rsidR="004B65FB" w:rsidRPr="00EB6A8D">
        <w:rPr>
          <w:rFonts w:eastAsia="Times New Roman" w:cs="Times New Roman"/>
          <w:color w:val="000000"/>
          <w:szCs w:val="20"/>
        </w:rPr>
        <w:t>1105</w:t>
      </w:r>
      <w:r w:rsidR="004B65FB">
        <w:rPr>
          <w:rFonts w:eastAsia="Times New Roman" w:cs="Times New Roman"/>
          <w:color w:val="000000"/>
          <w:szCs w:val="20"/>
        </w:rPr>
        <w:t xml:space="preserve"> us (see </w:t>
      </w:r>
      <w:r w:rsidR="004B65FB">
        <w:rPr>
          <w:rFonts w:eastAsia="Times New Roman" w:cs="Times New Roman"/>
          <w:color w:val="000000"/>
          <w:szCs w:val="20"/>
        </w:rPr>
        <w:fldChar w:fldCharType="begin"/>
      </w:r>
      <w:r w:rsidR="004B65FB">
        <w:rPr>
          <w:rFonts w:eastAsia="Times New Roman" w:cs="Times New Roman"/>
          <w:color w:val="000000"/>
          <w:szCs w:val="20"/>
        </w:rPr>
        <w:instrText xml:space="preserve"> REF _Ref142590019 \h </w:instrText>
      </w:r>
      <w:r w:rsidR="004B65FB">
        <w:rPr>
          <w:rFonts w:eastAsia="Times New Roman" w:cs="Times New Roman"/>
          <w:color w:val="000000"/>
          <w:szCs w:val="20"/>
        </w:rPr>
      </w:r>
      <w:r w:rsidR="004B65FB">
        <w:rPr>
          <w:rFonts w:eastAsia="Times New Roman" w:cs="Times New Roman"/>
          <w:color w:val="000000"/>
          <w:szCs w:val="20"/>
        </w:rPr>
        <w:fldChar w:fldCharType="separate"/>
      </w:r>
      <w:r w:rsidR="004B65FB" w:rsidRPr="00D537D8">
        <w:rPr>
          <w:rFonts w:cs="Times New Roman"/>
          <w:szCs w:val="20"/>
        </w:rPr>
        <w:t xml:space="preserve">Table </w:t>
      </w:r>
      <w:r w:rsidR="004B65FB" w:rsidRPr="00D537D8">
        <w:rPr>
          <w:rFonts w:cs="Times New Roman"/>
          <w:noProof/>
          <w:szCs w:val="20"/>
        </w:rPr>
        <w:t>2</w:t>
      </w:r>
      <w:r w:rsidR="004B65FB">
        <w:rPr>
          <w:rFonts w:eastAsia="Times New Roman" w:cs="Times New Roman"/>
          <w:color w:val="000000"/>
          <w:szCs w:val="20"/>
        </w:rPr>
        <w:fldChar w:fldCharType="end"/>
      </w:r>
      <w:r w:rsidR="004B65FB">
        <w:rPr>
          <w:rFonts w:eastAsia="Times New Roman" w:cs="Times New Roman"/>
          <w:color w:val="000000"/>
          <w:szCs w:val="20"/>
        </w:rPr>
        <w:t xml:space="preserve">). Results further show that to achieve BLER &lt; 10% when TO = 55% CP, the SNR </w:t>
      </w:r>
      <w:r w:rsidR="004A6551">
        <w:rPr>
          <w:rFonts w:eastAsia="Times New Roman" w:cs="Times New Roman"/>
          <w:color w:val="000000"/>
          <w:szCs w:val="20"/>
        </w:rPr>
        <w:t>should be greater than</w:t>
      </w:r>
      <w:r w:rsidR="004B65FB">
        <w:rPr>
          <w:rFonts w:eastAsia="Times New Roman" w:cs="Times New Roman"/>
          <w:color w:val="000000"/>
          <w:szCs w:val="20"/>
        </w:rPr>
        <w:t xml:space="preserve"> 15 dB. </w:t>
      </w:r>
      <w:r w:rsidR="00AB6A8A">
        <w:rPr>
          <w:rFonts w:eastAsia="Times New Roman" w:cs="Times New Roman"/>
          <w:color w:val="000000"/>
          <w:szCs w:val="20"/>
        </w:rPr>
        <w:t>In other words, t</w:t>
      </w:r>
      <w:r w:rsidR="00EF29CA">
        <w:rPr>
          <w:rFonts w:eastAsia="Times New Roman" w:cs="Times New Roman"/>
          <w:color w:val="000000"/>
          <w:szCs w:val="20"/>
        </w:rPr>
        <w:t xml:space="preserve">he degradation of BLER when TO </w:t>
      </w:r>
      <w:r w:rsidR="00AB6A8A">
        <w:rPr>
          <w:rFonts w:eastAsia="Times New Roman" w:cs="Times New Roman"/>
          <w:color w:val="000000"/>
          <w:szCs w:val="20"/>
        </w:rPr>
        <w:t xml:space="preserve">is increased by 55% of CP is </w:t>
      </w:r>
      <w:r w:rsidR="00AB6A8A" w:rsidRPr="00AB6A8A">
        <w:rPr>
          <w:rFonts w:eastAsia="Times New Roman" w:cs="Times New Roman"/>
          <w:color w:val="000000"/>
          <w:szCs w:val="20"/>
        </w:rPr>
        <w:t>8.89</w:t>
      </w:r>
      <w:r w:rsidR="00AB6A8A">
        <w:rPr>
          <w:rFonts w:eastAsia="Times New Roman" w:cs="Times New Roman"/>
          <w:color w:val="000000"/>
          <w:szCs w:val="20"/>
        </w:rPr>
        <w:t xml:space="preserve"> </w:t>
      </w:r>
      <w:r w:rsidR="00AB6A8A" w:rsidRPr="00AB6A8A">
        <w:rPr>
          <w:rFonts w:eastAsia="Times New Roman" w:cs="Times New Roman"/>
          <w:color w:val="000000"/>
          <w:szCs w:val="20"/>
        </w:rPr>
        <w:t>dB</w:t>
      </w:r>
      <w:r w:rsidR="00AB6A8A">
        <w:rPr>
          <w:rFonts w:eastAsia="Times New Roman" w:cs="Times New Roman"/>
          <w:color w:val="000000"/>
          <w:szCs w:val="20"/>
        </w:rPr>
        <w:t xml:space="preserve"> (see </w:t>
      </w:r>
      <w:r w:rsidR="00AB6A8A">
        <w:rPr>
          <w:rFonts w:eastAsia="Times New Roman" w:cs="Times New Roman"/>
          <w:color w:val="000000"/>
          <w:szCs w:val="20"/>
        </w:rPr>
        <w:fldChar w:fldCharType="begin"/>
      </w:r>
      <w:r w:rsidR="00AB6A8A">
        <w:rPr>
          <w:rFonts w:eastAsia="Times New Roman" w:cs="Times New Roman"/>
          <w:color w:val="000000"/>
          <w:szCs w:val="20"/>
        </w:rPr>
        <w:instrText xml:space="preserve"> REF _Ref142590019 \h </w:instrText>
      </w:r>
      <w:r w:rsidR="00AB6A8A">
        <w:rPr>
          <w:rFonts w:eastAsia="Times New Roman" w:cs="Times New Roman"/>
          <w:color w:val="000000"/>
          <w:szCs w:val="20"/>
        </w:rPr>
      </w:r>
      <w:r w:rsidR="00AB6A8A">
        <w:rPr>
          <w:rFonts w:eastAsia="Times New Roman" w:cs="Times New Roman"/>
          <w:color w:val="000000"/>
          <w:szCs w:val="20"/>
        </w:rPr>
        <w:fldChar w:fldCharType="separate"/>
      </w:r>
      <w:r w:rsidR="00AB6A8A" w:rsidRPr="00D537D8">
        <w:rPr>
          <w:rFonts w:cs="Times New Roman"/>
          <w:szCs w:val="20"/>
        </w:rPr>
        <w:t xml:space="preserve">Table </w:t>
      </w:r>
      <w:r w:rsidR="00AB6A8A" w:rsidRPr="00D537D8">
        <w:rPr>
          <w:rFonts w:cs="Times New Roman"/>
          <w:noProof/>
          <w:szCs w:val="20"/>
        </w:rPr>
        <w:t>2</w:t>
      </w:r>
      <w:r w:rsidR="00AB6A8A">
        <w:rPr>
          <w:rFonts w:eastAsia="Times New Roman" w:cs="Times New Roman"/>
          <w:color w:val="000000"/>
          <w:szCs w:val="20"/>
        </w:rPr>
        <w:fldChar w:fldCharType="end"/>
      </w:r>
      <w:r w:rsidR="00AB6A8A">
        <w:rPr>
          <w:rFonts w:eastAsia="Times New Roman" w:cs="Times New Roman"/>
          <w:color w:val="000000"/>
          <w:szCs w:val="20"/>
        </w:rPr>
        <w:t xml:space="preserve">). </w:t>
      </w:r>
      <w:r w:rsidR="00ED1D40">
        <w:rPr>
          <w:rFonts w:eastAsia="Times New Roman" w:cs="Times New Roman"/>
          <w:color w:val="000000"/>
          <w:szCs w:val="20"/>
        </w:rPr>
        <w:t>Therefore, we could say that there is n</w:t>
      </w:r>
      <w:r w:rsidR="00ED1D40" w:rsidRPr="00ED1D40">
        <w:rPr>
          <w:rFonts w:eastAsia="Times New Roman" w:cs="Times New Roman"/>
          <w:color w:val="000000"/>
          <w:szCs w:val="20"/>
        </w:rPr>
        <w:t xml:space="preserve">o degradation </w:t>
      </w:r>
      <w:r w:rsidR="00ED1D40">
        <w:rPr>
          <w:rFonts w:eastAsia="Times New Roman" w:cs="Times New Roman"/>
          <w:color w:val="000000"/>
          <w:szCs w:val="20"/>
        </w:rPr>
        <w:t xml:space="preserve">(or acceptable degradation) </w:t>
      </w:r>
      <w:r w:rsidR="00ED1D40" w:rsidRPr="00ED1D40">
        <w:rPr>
          <w:rFonts w:eastAsia="Times New Roman" w:cs="Times New Roman"/>
          <w:color w:val="000000"/>
          <w:szCs w:val="20"/>
        </w:rPr>
        <w:t xml:space="preserve">is seen in PDSCH BLER </w:t>
      </w:r>
      <w:r w:rsidR="00ED1D40">
        <w:rPr>
          <w:rFonts w:eastAsia="Times New Roman" w:cs="Times New Roman"/>
          <w:color w:val="000000"/>
          <w:szCs w:val="20"/>
        </w:rPr>
        <w:t>p</w:t>
      </w:r>
      <w:r w:rsidR="00ED1D40" w:rsidRPr="00ED1D40">
        <w:rPr>
          <w:rFonts w:eastAsia="Times New Roman" w:cs="Times New Roman"/>
          <w:color w:val="000000"/>
          <w:szCs w:val="20"/>
        </w:rPr>
        <w:t>erformance</w:t>
      </w:r>
      <w:r w:rsidR="00ED1D40">
        <w:rPr>
          <w:rFonts w:eastAsia="Times New Roman" w:cs="Times New Roman"/>
          <w:color w:val="000000"/>
          <w:szCs w:val="20"/>
        </w:rPr>
        <w:t xml:space="preserve"> until</w:t>
      </w:r>
      <w:r w:rsidR="00ED1D40" w:rsidRPr="00ED1D40">
        <w:rPr>
          <w:rFonts w:eastAsia="Times New Roman" w:cs="Times New Roman"/>
          <w:color w:val="000000"/>
          <w:szCs w:val="20"/>
        </w:rPr>
        <w:t xml:space="preserve"> TO </w:t>
      </w:r>
      <w:r w:rsidR="00ED1D40">
        <w:rPr>
          <w:rFonts w:eastAsia="Times New Roman" w:cs="Times New Roman"/>
          <w:color w:val="000000"/>
          <w:szCs w:val="20"/>
        </w:rPr>
        <w:t>&lt;</w:t>
      </w:r>
      <w:r w:rsidR="00ED1D40" w:rsidRPr="00ED1D40">
        <w:rPr>
          <w:rFonts w:eastAsia="Times New Roman" w:cs="Times New Roman"/>
          <w:color w:val="000000"/>
          <w:szCs w:val="20"/>
        </w:rPr>
        <w:t>= 4</w:t>
      </w:r>
      <w:r w:rsidR="00ED1D40">
        <w:rPr>
          <w:rFonts w:eastAsia="Times New Roman" w:cs="Times New Roman"/>
          <w:color w:val="000000"/>
          <w:szCs w:val="20"/>
        </w:rPr>
        <w:t>5</w:t>
      </w:r>
      <w:r w:rsidR="00ED1D40" w:rsidRPr="00ED1D40">
        <w:rPr>
          <w:rFonts w:eastAsia="Times New Roman" w:cs="Times New Roman"/>
          <w:color w:val="000000"/>
          <w:szCs w:val="20"/>
        </w:rPr>
        <w:t>% CP​</w:t>
      </w:r>
      <w:r w:rsidR="00ED1D40">
        <w:rPr>
          <w:rFonts w:eastAsia="Times New Roman" w:cs="Times New Roman"/>
          <w:color w:val="000000"/>
          <w:szCs w:val="20"/>
        </w:rPr>
        <w:t xml:space="preserve"> (i.e., TO &lt;= </w:t>
      </w:r>
      <w:r w:rsidR="00ED1D40" w:rsidRPr="00EB6A8D">
        <w:rPr>
          <w:rFonts w:eastAsia="Times New Roman" w:cs="Times New Roman"/>
          <w:color w:val="000000"/>
          <w:szCs w:val="20"/>
        </w:rPr>
        <w:t>2</w:t>
      </w:r>
      <w:r w:rsidR="00ED1D40">
        <w:rPr>
          <w:rFonts w:eastAsia="Times New Roman" w:cs="Times New Roman"/>
          <w:color w:val="000000"/>
          <w:szCs w:val="20"/>
        </w:rPr>
        <w:t>.</w:t>
      </w:r>
      <w:r w:rsidR="00ED1D40" w:rsidRPr="00EB6A8D">
        <w:rPr>
          <w:rFonts w:eastAsia="Times New Roman" w:cs="Times New Roman"/>
          <w:color w:val="000000"/>
          <w:szCs w:val="20"/>
        </w:rPr>
        <w:t>1105</w:t>
      </w:r>
      <w:r w:rsidR="00ED1D40">
        <w:rPr>
          <w:rFonts w:eastAsia="Times New Roman" w:cs="Times New Roman"/>
          <w:color w:val="000000"/>
          <w:szCs w:val="20"/>
        </w:rPr>
        <w:t xml:space="preserve"> us). </w:t>
      </w:r>
    </w:p>
    <w:p w14:paraId="7CEB21FE" w14:textId="01EBF53B" w:rsidR="00FF49C0" w:rsidRDefault="004B65FB" w:rsidP="00657E71">
      <w:pPr>
        <w:rPr>
          <w:rFonts w:eastAsia="Times New Roman" w:cs="Times New Roman"/>
          <w:color w:val="000000"/>
          <w:szCs w:val="20"/>
        </w:rPr>
      </w:pPr>
      <w:r>
        <w:rPr>
          <w:rFonts w:eastAsia="Times New Roman" w:cs="Times New Roman"/>
          <w:color w:val="000000"/>
          <w:szCs w:val="20"/>
        </w:rPr>
        <w:t>We also evaluated the BLER when TO = 3 us</w:t>
      </w:r>
      <w:r w:rsidR="00AB6A8A">
        <w:rPr>
          <w:rFonts w:eastAsia="Times New Roman" w:cs="Times New Roman"/>
          <w:color w:val="000000"/>
          <w:szCs w:val="20"/>
        </w:rPr>
        <w:t>,</w:t>
      </w:r>
      <w:r>
        <w:rPr>
          <w:rFonts w:eastAsia="Times New Roman" w:cs="Times New Roman"/>
          <w:color w:val="000000"/>
          <w:szCs w:val="20"/>
        </w:rPr>
        <w:t xml:space="preserve"> </w:t>
      </w:r>
      <w:r w:rsidR="00EF29CA">
        <w:rPr>
          <w:rFonts w:eastAsia="Times New Roman" w:cs="Times New Roman"/>
          <w:color w:val="000000"/>
          <w:szCs w:val="20"/>
        </w:rPr>
        <w:t xml:space="preserve">that is 64% of CP </w:t>
      </w:r>
      <w:r>
        <w:rPr>
          <w:rFonts w:eastAsia="Times New Roman" w:cs="Times New Roman"/>
          <w:color w:val="000000"/>
          <w:szCs w:val="20"/>
        </w:rPr>
        <w:t xml:space="preserve">(i.e., the value being discussed in the </w:t>
      </w:r>
      <w:r w:rsidR="00C32962">
        <w:rPr>
          <w:rFonts w:eastAsia="Times New Roman" w:cs="Times New Roman"/>
          <w:color w:val="000000"/>
          <w:szCs w:val="20"/>
        </w:rPr>
        <w:t xml:space="preserve">RRM/RF discussions in the </w:t>
      </w:r>
      <w:r>
        <w:rPr>
          <w:rFonts w:eastAsia="Times New Roman" w:cs="Times New Roman"/>
          <w:color w:val="000000"/>
          <w:szCs w:val="20"/>
        </w:rPr>
        <w:t xml:space="preserve">last meeting). </w:t>
      </w:r>
      <w:r w:rsidR="00EF29CA">
        <w:rPr>
          <w:rFonts w:eastAsia="Times New Roman" w:cs="Times New Roman"/>
          <w:color w:val="000000"/>
          <w:szCs w:val="20"/>
        </w:rPr>
        <w:t xml:space="preserve">Results show that to achieve BLER &lt; 10% when TO = 3 us, the SNR = 24.02 </w:t>
      </w:r>
      <w:r w:rsidR="00CA339C">
        <w:rPr>
          <w:rFonts w:eastAsia="Times New Roman" w:cs="Times New Roman"/>
          <w:color w:val="000000"/>
          <w:szCs w:val="20"/>
        </w:rPr>
        <w:t>dB</w:t>
      </w:r>
      <w:r w:rsidR="00EF29CA">
        <w:rPr>
          <w:rFonts w:eastAsia="Times New Roman" w:cs="Times New Roman"/>
          <w:color w:val="000000"/>
          <w:szCs w:val="20"/>
        </w:rPr>
        <w:t xml:space="preserve">.  </w:t>
      </w:r>
      <w:r w:rsidR="00AB6A8A">
        <w:rPr>
          <w:rFonts w:eastAsia="Times New Roman" w:cs="Times New Roman"/>
          <w:color w:val="000000"/>
          <w:szCs w:val="20"/>
        </w:rPr>
        <w:t xml:space="preserve">That is the degradation of BLER when TO is increased </w:t>
      </w:r>
      <w:r w:rsidR="00051443">
        <w:rPr>
          <w:rFonts w:eastAsia="Times New Roman" w:cs="Times New Roman"/>
          <w:color w:val="000000"/>
          <w:szCs w:val="20"/>
        </w:rPr>
        <w:t>up</w:t>
      </w:r>
      <w:r w:rsidR="0013381E">
        <w:rPr>
          <w:rFonts w:eastAsia="Times New Roman" w:cs="Times New Roman"/>
          <w:color w:val="000000"/>
          <w:szCs w:val="20"/>
        </w:rPr>
        <w:t xml:space="preserve"> to</w:t>
      </w:r>
      <w:r w:rsidR="00AB6A8A">
        <w:rPr>
          <w:rFonts w:eastAsia="Times New Roman" w:cs="Times New Roman"/>
          <w:color w:val="000000"/>
          <w:szCs w:val="20"/>
        </w:rPr>
        <w:t xml:space="preserve"> 64% of CP is </w:t>
      </w:r>
      <w:r w:rsidR="00AB6A8A" w:rsidRPr="00EB6A8D">
        <w:rPr>
          <w:rFonts w:eastAsia="Times New Roman" w:cs="Times New Roman"/>
          <w:color w:val="000000"/>
          <w:szCs w:val="20"/>
        </w:rPr>
        <w:t>16.20</w:t>
      </w:r>
      <w:r w:rsidR="00AB6A8A">
        <w:rPr>
          <w:rFonts w:eastAsia="Times New Roman" w:cs="Times New Roman"/>
          <w:color w:val="000000"/>
          <w:szCs w:val="20"/>
        </w:rPr>
        <w:t xml:space="preserve"> </w:t>
      </w:r>
      <w:r w:rsidR="00AB6A8A" w:rsidRPr="00EB6A8D">
        <w:rPr>
          <w:rFonts w:eastAsia="Times New Roman" w:cs="Times New Roman"/>
          <w:color w:val="000000"/>
          <w:szCs w:val="20"/>
        </w:rPr>
        <w:t>dB</w:t>
      </w:r>
      <w:r w:rsidR="00AB6A8A">
        <w:rPr>
          <w:rFonts w:eastAsia="Times New Roman" w:cs="Times New Roman"/>
          <w:color w:val="000000"/>
          <w:szCs w:val="20"/>
        </w:rPr>
        <w:t xml:space="preserve"> (see </w:t>
      </w:r>
      <w:r w:rsidR="00AB6A8A">
        <w:rPr>
          <w:rFonts w:eastAsia="Times New Roman" w:cs="Times New Roman"/>
          <w:color w:val="000000"/>
          <w:szCs w:val="20"/>
        </w:rPr>
        <w:fldChar w:fldCharType="begin"/>
      </w:r>
      <w:r w:rsidR="00AB6A8A">
        <w:rPr>
          <w:rFonts w:eastAsia="Times New Roman" w:cs="Times New Roman"/>
          <w:color w:val="000000"/>
          <w:szCs w:val="20"/>
        </w:rPr>
        <w:instrText xml:space="preserve"> REF _Ref142590019 \h </w:instrText>
      </w:r>
      <w:r w:rsidR="00AB6A8A">
        <w:rPr>
          <w:rFonts w:eastAsia="Times New Roman" w:cs="Times New Roman"/>
          <w:color w:val="000000"/>
          <w:szCs w:val="20"/>
        </w:rPr>
      </w:r>
      <w:r w:rsidR="00AB6A8A">
        <w:rPr>
          <w:rFonts w:eastAsia="Times New Roman" w:cs="Times New Roman"/>
          <w:color w:val="000000"/>
          <w:szCs w:val="20"/>
        </w:rPr>
        <w:fldChar w:fldCharType="separate"/>
      </w:r>
      <w:r w:rsidR="00AB6A8A" w:rsidRPr="00D537D8">
        <w:rPr>
          <w:rFonts w:cs="Times New Roman"/>
          <w:szCs w:val="20"/>
        </w:rPr>
        <w:t xml:space="preserve">Table </w:t>
      </w:r>
      <w:r w:rsidR="00AB6A8A" w:rsidRPr="00D537D8">
        <w:rPr>
          <w:rFonts w:cs="Times New Roman"/>
          <w:noProof/>
          <w:szCs w:val="20"/>
        </w:rPr>
        <w:t>2</w:t>
      </w:r>
      <w:r w:rsidR="00AB6A8A">
        <w:rPr>
          <w:rFonts w:eastAsia="Times New Roman" w:cs="Times New Roman"/>
          <w:color w:val="000000"/>
          <w:szCs w:val="20"/>
        </w:rPr>
        <w:fldChar w:fldCharType="end"/>
      </w:r>
      <w:r w:rsidR="00AB6A8A">
        <w:rPr>
          <w:rFonts w:eastAsia="Times New Roman" w:cs="Times New Roman"/>
          <w:color w:val="000000"/>
          <w:szCs w:val="20"/>
        </w:rPr>
        <w:t>). This means that if RTD is allowed to be closer to 3 us, then UE would experience</w:t>
      </w:r>
      <w:r w:rsidR="00600170">
        <w:rPr>
          <w:rFonts w:eastAsia="Times New Roman" w:cs="Times New Roman"/>
          <w:color w:val="000000"/>
          <w:szCs w:val="20"/>
        </w:rPr>
        <w:t xml:space="preserve"> the</w:t>
      </w:r>
      <w:r w:rsidR="00AB6A8A">
        <w:rPr>
          <w:rFonts w:eastAsia="Times New Roman" w:cs="Times New Roman"/>
          <w:color w:val="000000"/>
          <w:szCs w:val="20"/>
        </w:rPr>
        <w:t xml:space="preserve"> BLER to be degraded by 16.20 dB</w:t>
      </w:r>
      <w:r w:rsidR="00600170">
        <w:rPr>
          <w:rFonts w:eastAsia="Times New Roman" w:cs="Times New Roman"/>
          <w:color w:val="000000"/>
          <w:szCs w:val="20"/>
        </w:rPr>
        <w:t>,</w:t>
      </w:r>
      <w:r w:rsidR="00AB6A8A">
        <w:rPr>
          <w:rFonts w:eastAsia="Times New Roman" w:cs="Times New Roman"/>
          <w:color w:val="000000"/>
          <w:szCs w:val="20"/>
        </w:rPr>
        <w:t xml:space="preserve"> compared to </w:t>
      </w:r>
      <w:r w:rsidR="00600170">
        <w:rPr>
          <w:rFonts w:eastAsia="Times New Roman" w:cs="Times New Roman"/>
          <w:color w:val="000000"/>
          <w:szCs w:val="20"/>
        </w:rPr>
        <w:t xml:space="preserve">no TO scenario. For TO = 3 us case, the BLER </w:t>
      </w:r>
      <w:r w:rsidR="00A82DC0">
        <w:rPr>
          <w:rFonts w:eastAsia="Times New Roman" w:cs="Times New Roman"/>
          <w:color w:val="000000"/>
          <w:szCs w:val="20"/>
        </w:rPr>
        <w:t>&gt;</w:t>
      </w:r>
      <w:r w:rsidR="00600170">
        <w:rPr>
          <w:rFonts w:eastAsia="Times New Roman" w:cs="Times New Roman"/>
          <w:color w:val="000000"/>
          <w:szCs w:val="20"/>
        </w:rPr>
        <w:t xml:space="preserve"> 10% when SNR &lt; 24.02 dB. </w:t>
      </w:r>
      <w:r w:rsidR="00A82DC0">
        <w:rPr>
          <w:rFonts w:eastAsia="Times New Roman" w:cs="Times New Roman"/>
          <w:color w:val="000000"/>
          <w:szCs w:val="20"/>
        </w:rPr>
        <w:t xml:space="preserve">Thus, we can see that a high SNR is required at the UE to achieve </w:t>
      </w:r>
      <w:r w:rsidR="0006558D">
        <w:rPr>
          <w:rFonts w:eastAsia="Times New Roman" w:cs="Times New Roman"/>
          <w:color w:val="000000"/>
          <w:szCs w:val="20"/>
        </w:rPr>
        <w:t xml:space="preserve">an acceptable BLER when TO = 3 us. </w:t>
      </w:r>
    </w:p>
    <w:p w14:paraId="79BEF6B1" w14:textId="64AFDE9F" w:rsidR="00600170" w:rsidRDefault="00600170" w:rsidP="00657E71">
      <w:pPr>
        <w:rPr>
          <w:lang w:eastAsia="zh-CN"/>
        </w:rPr>
      </w:pPr>
      <w:r>
        <w:rPr>
          <w:rFonts w:eastAsia="Times New Roman" w:cs="Times New Roman"/>
          <w:color w:val="000000"/>
          <w:szCs w:val="20"/>
        </w:rPr>
        <w:t>Finally, results also show that for TO &gt; 3 us (i.e., simulated cases of 75% of CP and 100 % CP), UE cannot achieve less than 10 % BLER</w:t>
      </w:r>
      <w:r w:rsidR="00115FB7">
        <w:rPr>
          <w:rFonts w:eastAsia="Times New Roman" w:cs="Times New Roman"/>
          <w:color w:val="000000"/>
          <w:szCs w:val="20"/>
        </w:rPr>
        <w:t>, i.e., the BLER performance</w:t>
      </w:r>
      <w:r>
        <w:rPr>
          <w:rFonts w:eastAsia="Times New Roman" w:cs="Times New Roman"/>
          <w:color w:val="000000"/>
          <w:szCs w:val="20"/>
        </w:rPr>
        <w:t xml:space="preserve"> </w:t>
      </w:r>
      <w:r w:rsidR="00115FB7">
        <w:rPr>
          <w:rFonts w:eastAsia="Times New Roman" w:cs="Times New Roman"/>
          <w:color w:val="000000"/>
          <w:szCs w:val="20"/>
        </w:rPr>
        <w:t xml:space="preserve">of PDSCH is unacceptable. </w:t>
      </w:r>
    </w:p>
    <w:p w14:paraId="52B3FD65" w14:textId="452294C0" w:rsidR="00C90361" w:rsidRDefault="00FB6A8A" w:rsidP="005F3E93">
      <w:pPr>
        <w:pStyle w:val="RAN4observation0"/>
        <w:numPr>
          <w:ilvl w:val="0"/>
          <w:numId w:val="25"/>
        </w:numPr>
        <w:ind w:left="0" w:firstLine="0"/>
      </w:pPr>
      <w:r>
        <w:t xml:space="preserve">When SCS = 15 kHz, </w:t>
      </w:r>
      <w:r w:rsidR="001027A8">
        <w:t>the</w:t>
      </w:r>
      <w:r>
        <w:t xml:space="preserve"> </w:t>
      </w:r>
      <w:r w:rsidR="00915033">
        <w:t>PDSCH BLER</w:t>
      </w:r>
      <w:r>
        <w:t xml:space="preserve"> performance is below 10% </w:t>
      </w:r>
      <w:r w:rsidR="002B1797">
        <w:t>until TO &lt;= 45% of CP</w:t>
      </w:r>
      <w:r w:rsidR="004D31F6">
        <w:t xml:space="preserve"> (i.e., until TO &lt;= 2.1105 us)</w:t>
      </w:r>
      <w:r w:rsidR="00C90361" w:rsidRPr="00887D95">
        <w:t>.</w:t>
      </w:r>
      <w:r w:rsidR="00335FAC">
        <w:t xml:space="preserve">  </w:t>
      </w:r>
      <w:r w:rsidR="001E57BF">
        <w:br/>
      </w:r>
    </w:p>
    <w:p w14:paraId="77F1660F" w14:textId="76DDA45E" w:rsidR="001B2CAD" w:rsidRDefault="00335FAC" w:rsidP="001B2CAD">
      <w:pPr>
        <w:pStyle w:val="RAN4observation0"/>
        <w:numPr>
          <w:ilvl w:val="0"/>
          <w:numId w:val="25"/>
        </w:numPr>
        <w:ind w:left="0" w:firstLine="0"/>
      </w:pPr>
      <w:r>
        <w:lastRenderedPageBreak/>
        <w:t xml:space="preserve">When SCS = 15 kHz, the PDSCH BLER performance is </w:t>
      </w:r>
      <w:r w:rsidR="007A00F7">
        <w:t>unacceptable (</w:t>
      </w:r>
      <w:r w:rsidR="0059177F">
        <w:t>&gt; 10%) when</w:t>
      </w:r>
      <w:r>
        <w:t xml:space="preserve"> TO = </w:t>
      </w:r>
      <w:r w:rsidR="0059177F">
        <w:t>3 us (i.e., 64</w:t>
      </w:r>
      <w:r>
        <w:t>% of CP)</w:t>
      </w:r>
      <w:r w:rsidR="0093334F">
        <w:t xml:space="preserve"> and the SNR </w:t>
      </w:r>
      <w:r w:rsidR="007D405E">
        <w:t xml:space="preserve">&lt; </w:t>
      </w:r>
      <w:r w:rsidR="007D405E" w:rsidRPr="00EB6A8D">
        <w:rPr>
          <w:rFonts w:eastAsia="Times New Roman"/>
          <w:color w:val="000000"/>
        </w:rPr>
        <w:t>24.02</w:t>
      </w:r>
      <w:r w:rsidR="007D405E">
        <w:rPr>
          <w:rFonts w:eastAsia="Times New Roman"/>
          <w:color w:val="000000"/>
        </w:rPr>
        <w:t xml:space="preserve"> </w:t>
      </w:r>
      <w:r w:rsidR="007D405E" w:rsidRPr="00EB6A8D">
        <w:rPr>
          <w:rFonts w:eastAsia="Times New Roman"/>
          <w:color w:val="000000"/>
        </w:rPr>
        <w:t>dB</w:t>
      </w:r>
      <w:r w:rsidRPr="00887D95">
        <w:t>.</w:t>
      </w:r>
      <w:r w:rsidR="001B2CAD">
        <w:t xml:space="preserve"> However, acceptable BLER performance can be obtained at higher SNR.</w:t>
      </w:r>
      <w:r w:rsidR="001B2CAD">
        <w:br/>
      </w:r>
    </w:p>
    <w:p w14:paraId="6162392A" w14:textId="53FF0644" w:rsidR="00335FAC" w:rsidRDefault="001B2CAD" w:rsidP="001B2CAD">
      <w:pPr>
        <w:pStyle w:val="RAN4observation0"/>
        <w:numPr>
          <w:ilvl w:val="0"/>
          <w:numId w:val="25"/>
        </w:numPr>
        <w:ind w:left="0" w:firstLine="0"/>
      </w:pPr>
      <w:r>
        <w:t xml:space="preserve">When SCS = 15 kHz, the PDSCH BLER performance is unacceptable (&gt; 10%) when TO </w:t>
      </w:r>
      <w:r w:rsidR="00151D2E">
        <w:t>&gt;</w:t>
      </w:r>
      <w:r>
        <w:t xml:space="preserve"> 3 us (i.e., 64% of CP)</w:t>
      </w:r>
      <w:r w:rsidR="00151D2E">
        <w:t>.</w:t>
      </w:r>
    </w:p>
    <w:p w14:paraId="783A2C14" w14:textId="77777777" w:rsidR="00335FAC" w:rsidRPr="00335FAC" w:rsidRDefault="00335FAC" w:rsidP="00335FAC">
      <w:pPr>
        <w:rPr>
          <w:lang w:val="en-GB"/>
        </w:rPr>
      </w:pPr>
    </w:p>
    <w:p w14:paraId="092A6C61" w14:textId="29477FA8" w:rsidR="000630C4" w:rsidRPr="00E42A82" w:rsidRDefault="000630C4" w:rsidP="00E42A82">
      <w:pPr>
        <w:pStyle w:val="Caption"/>
        <w:jc w:val="left"/>
        <w:rPr>
          <w:lang w:val="en-GB" w:eastAsia="zh-CN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6"/>
      </w:tblGrid>
      <w:tr w:rsidR="000630C4" w14:paraId="65585D8E" w14:textId="77777777" w:rsidTr="00EB6A8D">
        <w:trPr>
          <w:trHeight w:val="4252"/>
          <w:jc w:val="center"/>
        </w:trPr>
        <w:tc>
          <w:tcPr>
            <w:tcW w:w="8756" w:type="dxa"/>
          </w:tcPr>
          <w:p w14:paraId="44BC418A" w14:textId="5A5852A3" w:rsidR="000630C4" w:rsidRDefault="000630C4" w:rsidP="00657E71">
            <w:pPr>
              <w:rPr>
                <w:lang w:eastAsia="zh-CN"/>
              </w:rPr>
            </w:pPr>
            <w:r>
              <w:t> </w:t>
            </w:r>
            <w:r w:rsidR="00600170">
              <w:rPr>
                <w:noProof/>
              </w:rPr>
              <w:drawing>
                <wp:inline distT="0" distB="0" distL="0" distR="0" wp14:anchorId="09670D9C" wp14:editId="4D478FE0">
                  <wp:extent cx="4899700" cy="324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99700" cy="32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013821" w14:textId="0A7BFA08" w:rsidR="000630C4" w:rsidRPr="00D537D8" w:rsidRDefault="000630C4">
      <w:pPr>
        <w:pStyle w:val="Caption"/>
        <w:rPr>
          <w:rFonts w:ascii="Times New Roman" w:hAnsi="Times New Roman" w:cs="Times New Roman"/>
          <w:sz w:val="20"/>
          <w:szCs w:val="20"/>
        </w:rPr>
      </w:pPr>
      <w:bookmarkStart w:id="2" w:name="_Ref142585638"/>
      <w:r w:rsidRPr="00D537D8">
        <w:rPr>
          <w:rFonts w:ascii="Times New Roman" w:hAnsi="Times New Roman" w:cs="Times New Roman"/>
          <w:sz w:val="20"/>
          <w:szCs w:val="20"/>
        </w:rPr>
        <w:t xml:space="preserve">Figure </w:t>
      </w:r>
      <w:r w:rsidRPr="00D537D8">
        <w:rPr>
          <w:rFonts w:ascii="Times New Roman" w:hAnsi="Times New Roman" w:cs="Times New Roman"/>
          <w:sz w:val="20"/>
          <w:szCs w:val="20"/>
        </w:rPr>
        <w:fldChar w:fldCharType="begin"/>
      </w:r>
      <w:r w:rsidRPr="00D537D8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Pr="00D537D8">
        <w:rPr>
          <w:rFonts w:ascii="Times New Roman" w:hAnsi="Times New Roman" w:cs="Times New Roman"/>
          <w:sz w:val="20"/>
          <w:szCs w:val="20"/>
        </w:rPr>
        <w:fldChar w:fldCharType="separate"/>
      </w:r>
      <w:r w:rsidRPr="00D537D8">
        <w:rPr>
          <w:rFonts w:ascii="Times New Roman" w:hAnsi="Times New Roman" w:cs="Times New Roman"/>
          <w:noProof/>
          <w:sz w:val="20"/>
          <w:szCs w:val="20"/>
        </w:rPr>
        <w:t>1</w:t>
      </w:r>
      <w:r w:rsidRPr="00D537D8">
        <w:rPr>
          <w:rFonts w:ascii="Times New Roman" w:hAnsi="Times New Roman" w:cs="Times New Roman"/>
          <w:sz w:val="20"/>
          <w:szCs w:val="20"/>
        </w:rPr>
        <w:fldChar w:fldCharType="end"/>
      </w:r>
      <w:bookmarkEnd w:id="2"/>
      <w:r w:rsidRPr="00D537D8">
        <w:rPr>
          <w:rFonts w:ascii="Times New Roman" w:hAnsi="Times New Roman" w:cs="Times New Roman"/>
          <w:sz w:val="20"/>
          <w:szCs w:val="20"/>
        </w:rPr>
        <w:t xml:space="preserve">: </w:t>
      </w:r>
      <w:r w:rsidR="00EB6A8D" w:rsidRPr="00D537D8">
        <w:rPr>
          <w:rFonts w:ascii="Times New Roman" w:hAnsi="Times New Roman" w:cs="Times New Roman"/>
          <w:sz w:val="20"/>
          <w:szCs w:val="20"/>
        </w:rPr>
        <w:t>BLER vs SNR performance for SCS = 15 kHz</w:t>
      </w:r>
    </w:p>
    <w:p w14:paraId="238AD15A" w14:textId="77777777" w:rsidR="004B65FB" w:rsidRDefault="004B65FB" w:rsidP="004B65FB">
      <w:pPr>
        <w:rPr>
          <w:b/>
          <w:bCs/>
          <w:lang w:eastAsia="zh-CN"/>
        </w:rPr>
      </w:pPr>
    </w:p>
    <w:tbl>
      <w:tblPr>
        <w:tblW w:w="7366" w:type="dxa"/>
        <w:jc w:val="center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401"/>
        <w:gridCol w:w="1004"/>
        <w:gridCol w:w="992"/>
        <w:gridCol w:w="2105"/>
        <w:gridCol w:w="1864"/>
      </w:tblGrid>
      <w:tr w:rsidR="004B65FB" w:rsidRPr="00EB6A8D" w14:paraId="2A2FF097" w14:textId="77777777" w:rsidTr="008D54D5">
        <w:trPr>
          <w:trHeight w:val="300"/>
          <w:jc w:val="center"/>
        </w:trPr>
        <w:tc>
          <w:tcPr>
            <w:tcW w:w="7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E1E5F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AWGN Noise, No Channel, 1T1R, 1 Layer, MCS 7 (T2), </w:t>
            </w: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  <w:highlight w:val="yellow"/>
              </w:rPr>
              <w:t>15kHz SCS</w:t>
            </w:r>
          </w:p>
        </w:tc>
      </w:tr>
      <w:tr w:rsidR="004B65FB" w:rsidRPr="00EB6A8D" w14:paraId="1E93F4DD" w14:textId="77777777" w:rsidTr="008D54D5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D8EAD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TO as % CP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730B4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CP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(us)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44986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TO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(us)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A5753D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10% BLER (SNR dB)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8FA404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Degradation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Pr="00EB6A8D">
              <w:rPr>
                <w:rFonts w:eastAsia="Times New Roman" w:cs="Times New Roman"/>
                <w:b/>
                <w:bCs/>
                <w:color w:val="000000"/>
                <w:szCs w:val="20"/>
              </w:rPr>
              <w:t>(dB)</w:t>
            </w:r>
          </w:p>
        </w:tc>
      </w:tr>
      <w:tr w:rsidR="004B65FB" w:rsidRPr="00EB6A8D" w14:paraId="000B2A5F" w14:textId="77777777" w:rsidTr="008D54D5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579BC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0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BE4A9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4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EB6A8D">
              <w:rPr>
                <w:rFonts w:eastAsia="Times New Roman" w:cs="Times New Roman"/>
                <w:color w:val="000000"/>
                <w:szCs w:val="20"/>
              </w:rPr>
              <w:t>69</w:t>
            </w:r>
          </w:p>
          <w:p w14:paraId="703FE62F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E7B27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0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77E87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7.82dB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DE872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0</w:t>
            </w:r>
          </w:p>
        </w:tc>
      </w:tr>
      <w:tr w:rsidR="004B65FB" w:rsidRPr="00EB6A8D" w14:paraId="70E807CC" w14:textId="77777777" w:rsidTr="008D54D5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52087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5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DC6B8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D42A1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0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EB6A8D">
              <w:rPr>
                <w:rFonts w:eastAsia="Times New Roman" w:cs="Times New Roman"/>
                <w:color w:val="000000"/>
                <w:szCs w:val="20"/>
              </w:rPr>
              <w:t>2345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206C2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7.83dB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A2C72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0.01dB</w:t>
            </w:r>
          </w:p>
        </w:tc>
      </w:tr>
      <w:tr w:rsidR="004B65FB" w:rsidRPr="00EB6A8D" w14:paraId="5AE5A3CF" w14:textId="77777777" w:rsidTr="008D54D5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01D04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10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5D854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8D8FF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0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EB6A8D">
              <w:rPr>
                <w:rFonts w:eastAsia="Times New Roman" w:cs="Times New Roman"/>
                <w:color w:val="000000"/>
                <w:szCs w:val="20"/>
              </w:rPr>
              <w:t>469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9773F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7.85dB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05FBC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0.03dB</w:t>
            </w:r>
          </w:p>
        </w:tc>
      </w:tr>
      <w:tr w:rsidR="004B65FB" w:rsidRPr="00EB6A8D" w14:paraId="57B413A6" w14:textId="77777777" w:rsidTr="008D54D5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A2759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25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4516F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4C978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EB6A8D">
              <w:rPr>
                <w:rFonts w:eastAsia="Times New Roman" w:cs="Times New Roman"/>
                <w:color w:val="000000"/>
                <w:szCs w:val="20"/>
              </w:rPr>
              <w:t>1725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1D8A2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7.90dB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0A919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0.08dB</w:t>
            </w:r>
          </w:p>
        </w:tc>
      </w:tr>
      <w:tr w:rsidR="004B65FB" w:rsidRPr="00A31D0E" w14:paraId="63D44115" w14:textId="77777777" w:rsidTr="008D54D5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262B2E7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45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761B77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086C03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EB6A8D">
              <w:rPr>
                <w:rFonts w:eastAsia="Times New Roman" w:cs="Times New Roman"/>
                <w:color w:val="000000"/>
                <w:szCs w:val="20"/>
              </w:rPr>
              <w:t>1105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248960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9.55dB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B7235B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1.73dB</w:t>
            </w:r>
          </w:p>
        </w:tc>
      </w:tr>
      <w:tr w:rsidR="004B65FB" w:rsidRPr="00EB6A8D" w14:paraId="327914E4" w14:textId="77777777" w:rsidTr="008D54D5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1B977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55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4E737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712C7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EB6A8D">
              <w:rPr>
                <w:rFonts w:eastAsia="Times New Roman" w:cs="Times New Roman"/>
                <w:color w:val="000000"/>
                <w:szCs w:val="20"/>
              </w:rPr>
              <w:t>5795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8486B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16.71dB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EE879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8.89dB</w:t>
            </w:r>
          </w:p>
        </w:tc>
      </w:tr>
      <w:tr w:rsidR="004B65FB" w:rsidRPr="00EB6A8D" w14:paraId="71016658" w14:textId="77777777" w:rsidTr="008D54D5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34BBD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64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D747D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ACFA6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D1740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24.02dB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1ED81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16.20dB</w:t>
            </w:r>
          </w:p>
        </w:tc>
      </w:tr>
      <w:tr w:rsidR="004B65FB" w:rsidRPr="00EB6A8D" w14:paraId="1A811F5E" w14:textId="77777777" w:rsidTr="008D54D5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C0412B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75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0EA8F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8344EB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3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EB6A8D">
              <w:rPr>
                <w:rFonts w:eastAsia="Times New Roman" w:cs="Times New Roman"/>
                <w:color w:val="000000"/>
                <w:szCs w:val="20"/>
              </w:rPr>
              <w:t>5175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7C477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10% BLER Not Reached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8BB96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NA</w:t>
            </w:r>
          </w:p>
        </w:tc>
      </w:tr>
      <w:tr w:rsidR="004B65FB" w:rsidRPr="00EB6A8D" w14:paraId="39686168" w14:textId="77777777" w:rsidTr="008D54D5">
        <w:trPr>
          <w:trHeight w:val="300"/>
          <w:jc w:val="center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D23A0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100</w:t>
            </w:r>
          </w:p>
        </w:tc>
        <w:tc>
          <w:tcPr>
            <w:tcW w:w="1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CA018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692EF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4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EB6A8D">
              <w:rPr>
                <w:rFonts w:eastAsia="Times New Roman" w:cs="Times New Roman"/>
                <w:color w:val="000000"/>
                <w:szCs w:val="20"/>
              </w:rPr>
              <w:t>69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FA8F9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10% BLER Not Reached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2439A" w14:textId="77777777" w:rsidR="004B65FB" w:rsidRPr="00EB6A8D" w:rsidRDefault="004B65FB" w:rsidP="008D54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EB6A8D">
              <w:rPr>
                <w:rFonts w:eastAsia="Times New Roman" w:cs="Times New Roman"/>
                <w:color w:val="000000"/>
                <w:szCs w:val="20"/>
              </w:rPr>
              <w:t>NA</w:t>
            </w:r>
          </w:p>
        </w:tc>
      </w:tr>
    </w:tbl>
    <w:p w14:paraId="746DB35C" w14:textId="77777777" w:rsidR="004B65FB" w:rsidRPr="00D537D8" w:rsidRDefault="004B65FB" w:rsidP="004B65FB">
      <w:pPr>
        <w:pStyle w:val="Caption"/>
        <w:rPr>
          <w:rFonts w:ascii="Times New Roman" w:hAnsi="Times New Roman" w:cs="Times New Roman"/>
          <w:sz w:val="20"/>
          <w:szCs w:val="20"/>
        </w:rPr>
      </w:pPr>
      <w:r>
        <w:br/>
      </w:r>
      <w:bookmarkStart w:id="3" w:name="_Ref142590019"/>
      <w:bookmarkStart w:id="4" w:name="_Hlk142577265"/>
      <w:r w:rsidRPr="00D537D8">
        <w:rPr>
          <w:rFonts w:ascii="Times New Roman" w:hAnsi="Times New Roman" w:cs="Times New Roman"/>
          <w:sz w:val="20"/>
          <w:szCs w:val="20"/>
        </w:rPr>
        <w:t xml:space="preserve">Table </w:t>
      </w:r>
      <w:r w:rsidRPr="00D537D8">
        <w:rPr>
          <w:rFonts w:ascii="Times New Roman" w:hAnsi="Times New Roman" w:cs="Times New Roman"/>
          <w:sz w:val="20"/>
          <w:szCs w:val="20"/>
        </w:rPr>
        <w:fldChar w:fldCharType="begin"/>
      </w:r>
      <w:r w:rsidRPr="00D537D8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D537D8">
        <w:rPr>
          <w:rFonts w:ascii="Times New Roman" w:hAnsi="Times New Roman" w:cs="Times New Roman"/>
          <w:sz w:val="20"/>
          <w:szCs w:val="20"/>
        </w:rPr>
        <w:fldChar w:fldCharType="separate"/>
      </w:r>
      <w:r w:rsidRPr="00D537D8">
        <w:rPr>
          <w:rFonts w:ascii="Times New Roman" w:hAnsi="Times New Roman" w:cs="Times New Roman"/>
          <w:noProof/>
          <w:sz w:val="20"/>
          <w:szCs w:val="20"/>
        </w:rPr>
        <w:t>2</w:t>
      </w:r>
      <w:r w:rsidRPr="00D537D8">
        <w:rPr>
          <w:rFonts w:ascii="Times New Roman" w:hAnsi="Times New Roman" w:cs="Times New Roman"/>
          <w:sz w:val="20"/>
          <w:szCs w:val="20"/>
        </w:rPr>
        <w:fldChar w:fldCharType="end"/>
      </w:r>
      <w:bookmarkEnd w:id="3"/>
      <w:r w:rsidRPr="00D537D8">
        <w:rPr>
          <w:rFonts w:ascii="Times New Roman" w:hAnsi="Times New Roman" w:cs="Times New Roman"/>
          <w:sz w:val="20"/>
          <w:szCs w:val="20"/>
        </w:rPr>
        <w:t>: Tabulated results of Figure 1</w:t>
      </w:r>
      <w:bookmarkEnd w:id="4"/>
    </w:p>
    <w:p w14:paraId="47B49BFF" w14:textId="77777777" w:rsidR="00EB6A8D" w:rsidRDefault="00EB6A8D" w:rsidP="003A47DA">
      <w:pPr>
        <w:pStyle w:val="Caption"/>
        <w:jc w:val="left"/>
      </w:pPr>
    </w:p>
    <w:p w14:paraId="1EC68FE8" w14:textId="5C5A7757" w:rsidR="003A47DA" w:rsidRPr="003A47DA" w:rsidRDefault="00C71DF9" w:rsidP="00D35F26"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_Ref142594855 \h </w:instrText>
      </w:r>
      <w:r>
        <w:rPr>
          <w:lang w:eastAsia="zh-CN"/>
        </w:rPr>
      </w:r>
      <w:r w:rsidR="005746AA">
        <w:rPr>
          <w:lang w:eastAsia="zh-CN"/>
        </w:rPr>
        <w:fldChar w:fldCharType="separate"/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_Ref142594862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D537D8">
        <w:rPr>
          <w:rFonts w:cs="Times New Roman"/>
          <w:szCs w:val="20"/>
        </w:rPr>
        <w:t xml:space="preserve">Figure </w:t>
      </w:r>
      <w:r w:rsidRPr="00D537D8">
        <w:rPr>
          <w:rFonts w:cs="Times New Roman"/>
          <w:noProof/>
          <w:szCs w:val="20"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 w:rsidR="004D00DA">
        <w:rPr>
          <w:lang w:eastAsia="zh-CN"/>
        </w:rPr>
        <w:fldChar w:fldCharType="begin"/>
      </w:r>
      <w:r w:rsidR="004D00DA">
        <w:rPr>
          <w:lang w:eastAsia="zh-CN"/>
        </w:rPr>
        <w:instrText xml:space="preserve"> REF _Ref142595114 \h </w:instrText>
      </w:r>
      <w:r w:rsidR="004D00DA">
        <w:rPr>
          <w:lang w:eastAsia="zh-CN"/>
        </w:rPr>
      </w:r>
      <w:r w:rsidR="004D00DA">
        <w:rPr>
          <w:lang w:eastAsia="zh-CN"/>
        </w:rPr>
        <w:fldChar w:fldCharType="separate"/>
      </w:r>
      <w:r w:rsidR="004D00DA" w:rsidRPr="00D537D8">
        <w:rPr>
          <w:rFonts w:cs="Times New Roman"/>
          <w:i/>
          <w:iCs/>
          <w:szCs w:val="20"/>
        </w:rPr>
        <w:t>Table 3</w:t>
      </w:r>
      <w:r w:rsidR="004D00DA">
        <w:rPr>
          <w:lang w:eastAsia="zh-CN"/>
        </w:rPr>
        <w:fldChar w:fldCharType="end"/>
      </w:r>
      <w:r w:rsidR="004D00DA">
        <w:rPr>
          <w:lang w:eastAsia="zh-CN"/>
        </w:rPr>
        <w:t xml:space="preserve"> </w:t>
      </w:r>
      <w:r w:rsidR="003A47DA">
        <w:rPr>
          <w:lang w:eastAsia="zh-CN"/>
        </w:rPr>
        <w:t xml:space="preserve">show the </w:t>
      </w:r>
      <w:r w:rsidR="003A47DA" w:rsidRPr="00D537D8">
        <w:rPr>
          <w:lang w:eastAsia="zh-CN"/>
        </w:rPr>
        <w:t xml:space="preserve">BLER vs SNR performance for SCS = </w:t>
      </w:r>
      <w:r w:rsidR="00D915E4">
        <w:rPr>
          <w:lang w:eastAsia="zh-CN"/>
        </w:rPr>
        <w:t>30</w:t>
      </w:r>
      <w:r w:rsidR="003A47DA" w:rsidRPr="00D537D8">
        <w:rPr>
          <w:lang w:eastAsia="zh-CN"/>
        </w:rPr>
        <w:t xml:space="preserve"> kHz</w:t>
      </w:r>
      <w:r w:rsidR="003A47DA">
        <w:rPr>
          <w:lang w:eastAsia="zh-CN"/>
        </w:rPr>
        <w:t xml:space="preserve"> and for different values of TOs</w:t>
      </w:r>
      <w:r w:rsidR="00D915E4">
        <w:rPr>
          <w:lang w:eastAsia="zh-CN"/>
        </w:rPr>
        <w:t xml:space="preserve">. Results show a similar behavior as </w:t>
      </w:r>
      <w:r w:rsidR="007A2353">
        <w:rPr>
          <w:lang w:eastAsia="zh-CN"/>
        </w:rPr>
        <w:t xml:space="preserve">shown in SCS = 15 kHz case. </w:t>
      </w:r>
      <w:r w:rsidR="00D82DCF">
        <w:rPr>
          <w:lang w:eastAsia="zh-CN"/>
        </w:rPr>
        <w:t xml:space="preserve">Specifically, there is </w:t>
      </w:r>
      <w:r w:rsidR="00267651">
        <w:rPr>
          <w:lang w:eastAsia="zh-CN"/>
        </w:rPr>
        <w:t>no degradation (or acceptable degradation) can be see</w:t>
      </w:r>
      <w:r w:rsidR="002641EE">
        <w:rPr>
          <w:lang w:eastAsia="zh-CN"/>
        </w:rPr>
        <w:t>n</w:t>
      </w:r>
      <w:r w:rsidR="00267651">
        <w:rPr>
          <w:lang w:eastAsia="zh-CN"/>
        </w:rPr>
        <w:t xml:space="preserve"> in PDCH BLER </w:t>
      </w:r>
      <w:r w:rsidR="002C31B5">
        <w:rPr>
          <w:lang w:eastAsia="zh-CN"/>
        </w:rPr>
        <w:t xml:space="preserve">until </w:t>
      </w:r>
      <w:r w:rsidR="002C31B5" w:rsidRPr="00ED1D40">
        <w:rPr>
          <w:rFonts w:eastAsia="Times New Roman" w:cs="Times New Roman"/>
          <w:color w:val="000000"/>
          <w:szCs w:val="20"/>
        </w:rPr>
        <w:t xml:space="preserve">TO </w:t>
      </w:r>
      <w:r w:rsidR="002C31B5">
        <w:rPr>
          <w:rFonts w:eastAsia="Times New Roman" w:cs="Times New Roman"/>
          <w:color w:val="000000"/>
          <w:szCs w:val="20"/>
        </w:rPr>
        <w:t>&lt;</w:t>
      </w:r>
      <w:r w:rsidR="002C31B5" w:rsidRPr="00ED1D40">
        <w:rPr>
          <w:rFonts w:eastAsia="Times New Roman" w:cs="Times New Roman"/>
          <w:color w:val="000000"/>
          <w:szCs w:val="20"/>
        </w:rPr>
        <w:t>= 4</w:t>
      </w:r>
      <w:r w:rsidR="002C31B5">
        <w:rPr>
          <w:rFonts w:eastAsia="Times New Roman" w:cs="Times New Roman"/>
          <w:color w:val="000000"/>
          <w:szCs w:val="20"/>
        </w:rPr>
        <w:t>5</w:t>
      </w:r>
      <w:r w:rsidR="002C31B5" w:rsidRPr="00ED1D40">
        <w:rPr>
          <w:rFonts w:eastAsia="Times New Roman" w:cs="Times New Roman"/>
          <w:color w:val="000000"/>
          <w:szCs w:val="20"/>
        </w:rPr>
        <w:t>% CP​</w:t>
      </w:r>
      <w:r w:rsidR="002C31B5">
        <w:rPr>
          <w:rFonts w:eastAsia="Times New Roman" w:cs="Times New Roman"/>
          <w:color w:val="000000"/>
          <w:szCs w:val="20"/>
        </w:rPr>
        <w:t xml:space="preserve"> (i.e., TO &lt;= </w:t>
      </w:r>
      <w:r w:rsidR="002641EE" w:rsidRPr="00A31D0E">
        <w:rPr>
          <w:rFonts w:eastAsia="Times New Roman" w:cs="Times New Roman"/>
          <w:color w:val="000000"/>
          <w:szCs w:val="20"/>
        </w:rPr>
        <w:t>1</w:t>
      </w:r>
      <w:r w:rsidR="002641EE">
        <w:rPr>
          <w:rFonts w:eastAsia="Times New Roman" w:cs="Times New Roman"/>
          <w:color w:val="000000"/>
          <w:szCs w:val="20"/>
        </w:rPr>
        <w:t>.</w:t>
      </w:r>
      <w:r w:rsidR="002641EE" w:rsidRPr="00A31D0E">
        <w:rPr>
          <w:rFonts w:eastAsia="Times New Roman" w:cs="Times New Roman"/>
          <w:color w:val="000000"/>
          <w:szCs w:val="20"/>
        </w:rPr>
        <w:t>053</w:t>
      </w:r>
      <w:r w:rsidR="002641EE">
        <w:rPr>
          <w:rFonts w:eastAsia="Times New Roman" w:cs="Times New Roman"/>
          <w:color w:val="000000"/>
          <w:szCs w:val="20"/>
        </w:rPr>
        <w:t xml:space="preserve"> </w:t>
      </w:r>
      <w:r w:rsidR="002C31B5">
        <w:rPr>
          <w:rFonts w:eastAsia="Times New Roman" w:cs="Times New Roman"/>
          <w:color w:val="000000"/>
          <w:szCs w:val="20"/>
        </w:rPr>
        <w:t>us).</w:t>
      </w:r>
      <w:r w:rsidR="00AA4D8E">
        <w:rPr>
          <w:rFonts w:eastAsia="Times New Roman" w:cs="Times New Roman"/>
          <w:color w:val="000000"/>
          <w:szCs w:val="20"/>
        </w:rPr>
        <w:t xml:space="preserve"> When TO =</w:t>
      </w:r>
      <w:r w:rsidR="003E63D2">
        <w:rPr>
          <w:rFonts w:eastAsia="Times New Roman" w:cs="Times New Roman"/>
          <w:color w:val="000000"/>
          <w:szCs w:val="20"/>
        </w:rPr>
        <w:t>55</w:t>
      </w:r>
      <w:r w:rsidR="00AA4D8E">
        <w:rPr>
          <w:rFonts w:eastAsia="Times New Roman" w:cs="Times New Roman"/>
          <w:color w:val="000000"/>
          <w:szCs w:val="20"/>
        </w:rPr>
        <w:t xml:space="preserve"> % of CP (</w:t>
      </w:r>
      <w:r w:rsidR="00985362">
        <w:rPr>
          <w:rFonts w:eastAsia="Times New Roman" w:cs="Times New Roman"/>
          <w:color w:val="000000"/>
          <w:szCs w:val="20"/>
        </w:rPr>
        <w:t xml:space="preserve">i.e., </w:t>
      </w:r>
      <w:r w:rsidR="00985362" w:rsidRPr="00A31D0E">
        <w:rPr>
          <w:rFonts w:eastAsia="Times New Roman" w:cs="Times New Roman"/>
          <w:color w:val="000000"/>
          <w:szCs w:val="20"/>
        </w:rPr>
        <w:t>1</w:t>
      </w:r>
      <w:r w:rsidR="00985362">
        <w:rPr>
          <w:rFonts w:eastAsia="Times New Roman" w:cs="Times New Roman"/>
          <w:color w:val="000000"/>
          <w:szCs w:val="20"/>
        </w:rPr>
        <w:t>.</w:t>
      </w:r>
      <w:r w:rsidR="00985362" w:rsidRPr="00A31D0E">
        <w:rPr>
          <w:rFonts w:eastAsia="Times New Roman" w:cs="Times New Roman"/>
          <w:color w:val="000000"/>
          <w:szCs w:val="20"/>
        </w:rPr>
        <w:t>755</w:t>
      </w:r>
      <w:r w:rsidR="00985362">
        <w:rPr>
          <w:rFonts w:eastAsia="Times New Roman" w:cs="Times New Roman"/>
          <w:color w:val="000000"/>
          <w:szCs w:val="20"/>
        </w:rPr>
        <w:t xml:space="preserve"> us)</w:t>
      </w:r>
      <w:r w:rsidR="00C8774A">
        <w:rPr>
          <w:rFonts w:eastAsia="Times New Roman" w:cs="Times New Roman"/>
          <w:color w:val="000000"/>
          <w:szCs w:val="20"/>
        </w:rPr>
        <w:t xml:space="preserve">, SNR </w:t>
      </w:r>
      <w:r w:rsidR="00253176">
        <w:rPr>
          <w:rFonts w:eastAsia="Times New Roman" w:cs="Times New Roman"/>
          <w:color w:val="000000"/>
          <w:szCs w:val="20"/>
        </w:rPr>
        <w:t xml:space="preserve">should be </w:t>
      </w:r>
      <w:r w:rsidR="003E63D2">
        <w:rPr>
          <w:rFonts w:eastAsia="Times New Roman" w:cs="Times New Roman"/>
          <w:color w:val="000000"/>
          <w:szCs w:val="20"/>
        </w:rPr>
        <w:t xml:space="preserve">greater than </w:t>
      </w:r>
      <w:r w:rsidR="003E63D2" w:rsidRPr="003E63D2">
        <w:rPr>
          <w:rFonts w:eastAsia="Times New Roman" w:cs="Times New Roman"/>
          <w:color w:val="000000"/>
          <w:szCs w:val="20"/>
        </w:rPr>
        <w:t>17.46dB</w:t>
      </w:r>
      <w:r w:rsidR="003E63D2">
        <w:rPr>
          <w:rFonts w:eastAsia="Times New Roman" w:cs="Times New Roman"/>
          <w:color w:val="000000"/>
          <w:szCs w:val="20"/>
        </w:rPr>
        <w:t xml:space="preserve"> to achieve acceptable BLER</w:t>
      </w:r>
      <w:r w:rsidR="00B7637D">
        <w:rPr>
          <w:rFonts w:eastAsia="Times New Roman" w:cs="Times New Roman"/>
          <w:color w:val="000000"/>
          <w:szCs w:val="20"/>
        </w:rPr>
        <w:t xml:space="preserve"> performance. Results further show that </w:t>
      </w:r>
      <w:r w:rsidR="00B7637D">
        <w:rPr>
          <w:rFonts w:eastAsia="Times New Roman" w:cs="Times New Roman"/>
          <w:color w:val="000000"/>
          <w:szCs w:val="20"/>
        </w:rPr>
        <w:lastRenderedPageBreak/>
        <w:t xml:space="preserve">when TO = 3 us, </w:t>
      </w:r>
      <w:r w:rsidR="002A7D8F">
        <w:rPr>
          <w:rFonts w:eastAsia="Times New Roman" w:cs="Times New Roman"/>
          <w:color w:val="000000"/>
          <w:szCs w:val="20"/>
        </w:rPr>
        <w:t xml:space="preserve">BLER is unacceptable. </w:t>
      </w:r>
      <w:r w:rsidR="008019DD">
        <w:rPr>
          <w:rFonts w:eastAsia="Times New Roman" w:cs="Times New Roman"/>
          <w:color w:val="000000"/>
          <w:szCs w:val="20"/>
        </w:rPr>
        <w:t xml:space="preserve">That is </w:t>
      </w:r>
      <w:r w:rsidR="00653CE3">
        <w:rPr>
          <w:rFonts w:eastAsia="Times New Roman" w:cs="Times New Roman"/>
          <w:color w:val="000000"/>
          <w:szCs w:val="20"/>
        </w:rPr>
        <w:t xml:space="preserve">RTD = 3 us </w:t>
      </w:r>
      <w:r w:rsidR="00E40256">
        <w:rPr>
          <w:rFonts w:eastAsia="Times New Roman" w:cs="Times New Roman"/>
          <w:color w:val="000000"/>
          <w:szCs w:val="20"/>
        </w:rPr>
        <w:t xml:space="preserve">causes </w:t>
      </w:r>
      <w:r w:rsidR="00946279">
        <w:rPr>
          <w:rFonts w:eastAsia="Times New Roman" w:cs="Times New Roman"/>
          <w:color w:val="000000"/>
          <w:szCs w:val="20"/>
        </w:rPr>
        <w:t>unacceptable PDSCH BLER performance</w:t>
      </w:r>
      <w:r w:rsidR="003E4A6F">
        <w:rPr>
          <w:rFonts w:eastAsia="Times New Roman" w:cs="Times New Roman"/>
          <w:color w:val="000000"/>
          <w:szCs w:val="20"/>
        </w:rPr>
        <w:t xml:space="preserve"> at the UE</w:t>
      </w:r>
      <w:r w:rsidR="00946279">
        <w:rPr>
          <w:rFonts w:eastAsia="Times New Roman" w:cs="Times New Roman"/>
          <w:color w:val="000000"/>
          <w:szCs w:val="20"/>
        </w:rPr>
        <w:t>.</w:t>
      </w:r>
      <w:r w:rsidR="00653CE3">
        <w:rPr>
          <w:rFonts w:eastAsia="Times New Roman" w:cs="Times New Roman"/>
          <w:color w:val="000000"/>
          <w:szCs w:val="20"/>
        </w:rPr>
        <w:t xml:space="preserve"> </w:t>
      </w:r>
    </w:p>
    <w:p w14:paraId="110DB16A" w14:textId="1B70351C" w:rsidR="00EB6A8D" w:rsidRDefault="00EB6A8D" w:rsidP="00EB6A8D">
      <w:pPr>
        <w:jc w:val="center"/>
        <w:rPr>
          <w:lang w:eastAsia="zh-CN"/>
        </w:rPr>
      </w:pPr>
      <w:r>
        <w:t>  </w:t>
      </w:r>
      <w:r w:rsidR="00600170">
        <w:rPr>
          <w:noProof/>
        </w:rPr>
        <w:drawing>
          <wp:inline distT="0" distB="0" distL="0" distR="0" wp14:anchorId="3AB22440" wp14:editId="3A890EEE">
            <wp:extent cx="4652675" cy="3240000"/>
            <wp:effectExtent l="0" t="0" r="0" b="0"/>
            <wp:docPr id="4" name="Picture 4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graph of a graph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52675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E294EB" w14:textId="60910B1D" w:rsidR="000630C4" w:rsidRPr="00D537D8" w:rsidRDefault="000630C4" w:rsidP="000630C4">
      <w:pPr>
        <w:pStyle w:val="Caption"/>
        <w:rPr>
          <w:rFonts w:ascii="Times New Roman" w:hAnsi="Times New Roman" w:cs="Times New Roman"/>
          <w:sz w:val="20"/>
          <w:szCs w:val="20"/>
          <w:lang w:eastAsia="zh-CN"/>
        </w:rPr>
      </w:pPr>
      <w:bookmarkStart w:id="5" w:name="_Ref142594862"/>
      <w:bookmarkStart w:id="6" w:name="_Ref142594855"/>
      <w:r w:rsidRPr="00D537D8">
        <w:rPr>
          <w:rFonts w:ascii="Times New Roman" w:hAnsi="Times New Roman" w:cs="Times New Roman"/>
          <w:sz w:val="20"/>
          <w:szCs w:val="20"/>
        </w:rPr>
        <w:t xml:space="preserve">Figure </w:t>
      </w:r>
      <w:r w:rsidRPr="00D537D8">
        <w:rPr>
          <w:rFonts w:ascii="Times New Roman" w:hAnsi="Times New Roman" w:cs="Times New Roman"/>
          <w:sz w:val="20"/>
          <w:szCs w:val="20"/>
        </w:rPr>
        <w:fldChar w:fldCharType="begin"/>
      </w:r>
      <w:r w:rsidRPr="00D537D8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Pr="00D537D8">
        <w:rPr>
          <w:rFonts w:ascii="Times New Roman" w:hAnsi="Times New Roman" w:cs="Times New Roman"/>
          <w:sz w:val="20"/>
          <w:szCs w:val="20"/>
        </w:rPr>
        <w:fldChar w:fldCharType="separate"/>
      </w:r>
      <w:r w:rsidRPr="00D537D8">
        <w:rPr>
          <w:rFonts w:ascii="Times New Roman" w:hAnsi="Times New Roman" w:cs="Times New Roman"/>
          <w:noProof/>
          <w:sz w:val="20"/>
          <w:szCs w:val="20"/>
        </w:rPr>
        <w:t>2</w:t>
      </w:r>
      <w:r w:rsidRPr="00D537D8">
        <w:rPr>
          <w:rFonts w:ascii="Times New Roman" w:hAnsi="Times New Roman" w:cs="Times New Roman"/>
          <w:sz w:val="20"/>
          <w:szCs w:val="20"/>
        </w:rPr>
        <w:fldChar w:fldCharType="end"/>
      </w:r>
      <w:bookmarkEnd w:id="5"/>
      <w:r w:rsidR="00EB6A8D" w:rsidRPr="00D537D8">
        <w:rPr>
          <w:rFonts w:ascii="Times New Roman" w:hAnsi="Times New Roman" w:cs="Times New Roman"/>
          <w:sz w:val="20"/>
          <w:szCs w:val="20"/>
        </w:rPr>
        <w:t>: BLER vs SNR performance for SCS = 30 kHz</w:t>
      </w:r>
      <w:bookmarkEnd w:id="6"/>
    </w:p>
    <w:p w14:paraId="544230D5" w14:textId="77777777" w:rsidR="00A31D0E" w:rsidRDefault="00A31D0E" w:rsidP="00657E71">
      <w:pPr>
        <w:rPr>
          <w:b/>
          <w:bCs/>
          <w:lang w:eastAsia="zh-CN"/>
        </w:rPr>
      </w:pPr>
    </w:p>
    <w:tbl>
      <w:tblPr>
        <w:tblW w:w="7377" w:type="dxa"/>
        <w:jc w:val="center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543"/>
        <w:gridCol w:w="873"/>
        <w:gridCol w:w="992"/>
        <w:gridCol w:w="2126"/>
        <w:gridCol w:w="1843"/>
      </w:tblGrid>
      <w:tr w:rsidR="00A31D0E" w:rsidRPr="00A31D0E" w14:paraId="48BD92BC" w14:textId="77777777" w:rsidTr="00A31D0E">
        <w:trPr>
          <w:trHeight w:val="300"/>
          <w:jc w:val="center"/>
        </w:trPr>
        <w:tc>
          <w:tcPr>
            <w:tcW w:w="7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5ECE4" w14:textId="1E024F7B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AWGN Noise, No Channel, 1T1R, 1 Layer, MCS 7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 </w:t>
            </w: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 xml:space="preserve">(T2), </w:t>
            </w: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  <w:highlight w:val="yellow"/>
              </w:rPr>
              <w:t>30kHz SCS</w:t>
            </w:r>
          </w:p>
        </w:tc>
      </w:tr>
      <w:tr w:rsidR="00A31D0E" w:rsidRPr="00A31D0E" w14:paraId="17126A15" w14:textId="77777777" w:rsidTr="00A31D0E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32112" w14:textId="77777777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TO as % CP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832A" w14:textId="463A5EF1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CP (us)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C8AA4" w14:textId="485929FA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TO (us)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FB21B" w14:textId="77777777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10% BLER (SNR dB)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0B1D1" w14:textId="0C4015BF" w:rsidR="00A31D0E" w:rsidRPr="00A31D0E" w:rsidRDefault="00A31D0E" w:rsidP="00A31D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b/>
                <w:bCs/>
                <w:color w:val="000000"/>
                <w:szCs w:val="20"/>
              </w:rPr>
              <w:t>Degradation (dB)</w:t>
            </w:r>
          </w:p>
        </w:tc>
      </w:tr>
      <w:tr w:rsidR="0081467A" w:rsidRPr="00A31D0E" w14:paraId="20B3D4FC" w14:textId="77777777" w:rsidTr="008D54D5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C6239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0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10033" w14:textId="11D04334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2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A31D0E">
              <w:rPr>
                <w:rFonts w:eastAsia="Times New Roman" w:cs="Times New Roman"/>
                <w:color w:val="000000"/>
                <w:szCs w:val="20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14FAF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ADE64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7.84dB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278DF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0</w:t>
            </w:r>
          </w:p>
        </w:tc>
      </w:tr>
      <w:tr w:rsidR="0081467A" w:rsidRPr="00A31D0E" w14:paraId="7A93E963" w14:textId="77777777" w:rsidTr="008D54D5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E9673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10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ADE7785" w14:textId="445AC453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BF691" w14:textId="21B132FF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0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A31D0E">
              <w:rPr>
                <w:rFonts w:eastAsia="Times New Roman" w:cs="Times New Roman"/>
                <w:color w:val="000000"/>
                <w:szCs w:val="20"/>
              </w:rPr>
              <w:t>234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EFCED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7.84dB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A11A5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0</w:t>
            </w:r>
          </w:p>
        </w:tc>
      </w:tr>
      <w:tr w:rsidR="0081467A" w:rsidRPr="00A31D0E" w14:paraId="1DC149C5" w14:textId="77777777" w:rsidTr="008D54D5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D8450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25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79A297" w14:textId="692A82B6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F572A" w14:textId="1F95AB5D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0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A31D0E">
              <w:rPr>
                <w:rFonts w:eastAsia="Times New Roman" w:cs="Times New Roman"/>
                <w:color w:val="000000"/>
                <w:szCs w:val="20"/>
              </w:rPr>
              <w:t>585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FDE11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7.91dB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71D05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0.07dB</w:t>
            </w:r>
          </w:p>
        </w:tc>
      </w:tr>
      <w:tr w:rsidR="0081467A" w:rsidRPr="00A31D0E" w14:paraId="21D5FE30" w14:textId="77777777" w:rsidTr="008D54D5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D546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45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9594" w14:textId="1EE562CD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1C9D" w14:textId="4C502CA1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A31D0E">
              <w:rPr>
                <w:rFonts w:eastAsia="Times New Roman" w:cs="Times New Roman"/>
                <w:color w:val="000000"/>
                <w:szCs w:val="20"/>
              </w:rPr>
              <w:t>053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A8AD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9.12dB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AF12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1.28dB</w:t>
            </w:r>
          </w:p>
        </w:tc>
      </w:tr>
      <w:tr w:rsidR="0081467A" w:rsidRPr="00A31D0E" w14:paraId="7E00AE0D" w14:textId="77777777" w:rsidTr="008D54D5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53734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55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A38F78" w14:textId="610C0E6A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3D6AA" w14:textId="61D99FCB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A31D0E">
              <w:rPr>
                <w:rFonts w:eastAsia="Times New Roman" w:cs="Times New Roman"/>
                <w:color w:val="000000"/>
                <w:szCs w:val="20"/>
              </w:rPr>
              <w:t>287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F4380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bookmarkStart w:id="7" w:name="_Hlk142595523"/>
            <w:r w:rsidRPr="00A31D0E">
              <w:rPr>
                <w:rFonts w:eastAsia="Times New Roman" w:cs="Times New Roman"/>
                <w:color w:val="000000"/>
                <w:szCs w:val="20"/>
              </w:rPr>
              <w:t>17.46dB</w:t>
            </w:r>
            <w:bookmarkEnd w:id="7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D5633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9.62dB</w:t>
            </w:r>
          </w:p>
        </w:tc>
      </w:tr>
      <w:tr w:rsidR="0081467A" w:rsidRPr="00A31D0E" w14:paraId="0D399780" w14:textId="77777777" w:rsidTr="008D54D5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22C85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75</w:t>
            </w: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912D7A2" w14:textId="2691DE56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762A8" w14:textId="06D5A319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1</w:t>
            </w:r>
            <w:r>
              <w:rPr>
                <w:rFonts w:eastAsia="Times New Roman" w:cs="Times New Roman"/>
                <w:color w:val="000000"/>
                <w:szCs w:val="20"/>
              </w:rPr>
              <w:t>.</w:t>
            </w:r>
            <w:r w:rsidRPr="00A31D0E">
              <w:rPr>
                <w:rFonts w:eastAsia="Times New Roman" w:cs="Times New Roman"/>
                <w:color w:val="000000"/>
                <w:szCs w:val="20"/>
              </w:rPr>
              <w:t>755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083B9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10% BLER Not Reached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8A2EFD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NA</w:t>
            </w:r>
          </w:p>
        </w:tc>
      </w:tr>
      <w:tr w:rsidR="0081467A" w:rsidRPr="00A31D0E" w14:paraId="4FE84989" w14:textId="77777777" w:rsidTr="008D54D5">
        <w:trPr>
          <w:trHeight w:val="3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5B914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128</w:t>
            </w: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A1B38" w14:textId="450B5D50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2FCFF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0B1AE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10% BLER Not Reached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D418A" w14:textId="77777777" w:rsidR="0081467A" w:rsidRPr="00A31D0E" w:rsidRDefault="0081467A" w:rsidP="00A31D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</w:rPr>
            </w:pPr>
            <w:r w:rsidRPr="00A31D0E">
              <w:rPr>
                <w:rFonts w:eastAsia="Times New Roman" w:cs="Times New Roman"/>
                <w:color w:val="000000"/>
                <w:szCs w:val="20"/>
              </w:rPr>
              <w:t>NA</w:t>
            </w:r>
          </w:p>
        </w:tc>
      </w:tr>
    </w:tbl>
    <w:p w14:paraId="761B0A36" w14:textId="08AD17CC" w:rsidR="00A31D0E" w:rsidRPr="00D537D8" w:rsidRDefault="005C2F49" w:rsidP="005C2F49">
      <w:pPr>
        <w:jc w:val="center"/>
        <w:rPr>
          <w:rFonts w:cs="Times New Roman"/>
          <w:b/>
          <w:bCs/>
          <w:szCs w:val="20"/>
          <w:lang w:eastAsia="zh-CN"/>
        </w:rPr>
      </w:pPr>
      <w:r>
        <w:br/>
      </w:r>
      <w:bookmarkStart w:id="8" w:name="_Ref142595114"/>
      <w:r w:rsidRPr="00D537D8">
        <w:rPr>
          <w:rFonts w:cs="Times New Roman"/>
          <w:i/>
          <w:iCs/>
          <w:szCs w:val="20"/>
        </w:rPr>
        <w:t xml:space="preserve">Table </w:t>
      </w:r>
      <w:r w:rsidRPr="00D537D8">
        <w:rPr>
          <w:rFonts w:cs="Times New Roman"/>
          <w:i/>
          <w:iCs/>
          <w:szCs w:val="20"/>
        </w:rPr>
        <w:fldChar w:fldCharType="begin"/>
      </w:r>
      <w:r w:rsidRPr="00D537D8">
        <w:rPr>
          <w:rFonts w:cs="Times New Roman"/>
          <w:i/>
          <w:iCs/>
          <w:szCs w:val="20"/>
        </w:rPr>
        <w:instrText xml:space="preserve"> SEQ Table \* ARABIC </w:instrText>
      </w:r>
      <w:r w:rsidRPr="00D537D8">
        <w:rPr>
          <w:rFonts w:cs="Times New Roman"/>
          <w:i/>
          <w:iCs/>
          <w:szCs w:val="20"/>
        </w:rPr>
        <w:fldChar w:fldCharType="separate"/>
      </w:r>
      <w:r w:rsidRPr="00D537D8">
        <w:rPr>
          <w:rFonts w:cs="Times New Roman"/>
          <w:i/>
          <w:iCs/>
          <w:szCs w:val="20"/>
        </w:rPr>
        <w:t>3</w:t>
      </w:r>
      <w:r w:rsidRPr="00D537D8">
        <w:rPr>
          <w:rFonts w:cs="Times New Roman"/>
          <w:i/>
          <w:iCs/>
          <w:szCs w:val="20"/>
        </w:rPr>
        <w:fldChar w:fldCharType="end"/>
      </w:r>
      <w:bookmarkEnd w:id="8"/>
      <w:r w:rsidRPr="00D537D8">
        <w:rPr>
          <w:rFonts w:cs="Times New Roman"/>
          <w:i/>
          <w:iCs/>
          <w:szCs w:val="20"/>
        </w:rPr>
        <w:t xml:space="preserve">: Tabulated results of Figure </w:t>
      </w:r>
      <w:r w:rsidR="004D00DA">
        <w:rPr>
          <w:rFonts w:cs="Times New Roman"/>
          <w:i/>
          <w:iCs/>
          <w:szCs w:val="20"/>
        </w:rPr>
        <w:t>2</w:t>
      </w:r>
    </w:p>
    <w:p w14:paraId="3D097116" w14:textId="68B0D841" w:rsidR="004F760A" w:rsidRDefault="004F760A" w:rsidP="004F760A">
      <w:pPr>
        <w:pStyle w:val="RAN4observation0"/>
        <w:numPr>
          <w:ilvl w:val="0"/>
          <w:numId w:val="25"/>
        </w:numPr>
        <w:ind w:left="0" w:firstLine="0"/>
      </w:pPr>
      <w:r>
        <w:t>When SCS = 30 kHz, the PDSCH BLER performance is below 10% until TO &lt;= 45% of CP (i.e., until TO &lt;= 2.1105 us)</w:t>
      </w:r>
      <w:r w:rsidRPr="00887D95">
        <w:t>.</w:t>
      </w:r>
      <w:r>
        <w:t xml:space="preserve">  </w:t>
      </w:r>
      <w:r>
        <w:br/>
      </w:r>
    </w:p>
    <w:p w14:paraId="2E442246" w14:textId="169ADE06" w:rsidR="004F760A" w:rsidRDefault="004F760A" w:rsidP="004F760A">
      <w:pPr>
        <w:pStyle w:val="RAN4observation0"/>
        <w:numPr>
          <w:ilvl w:val="0"/>
          <w:numId w:val="25"/>
        </w:numPr>
        <w:ind w:left="0" w:firstLine="0"/>
      </w:pPr>
      <w:r>
        <w:t xml:space="preserve">When SCS = 30 kHz, the PDSCH BLER performance is unacceptable (&gt; 10%) when TO = 3 us (i.e., </w:t>
      </w:r>
      <w:r w:rsidR="006F2A6E">
        <w:t xml:space="preserve">128 </w:t>
      </w:r>
      <w:r>
        <w:t>% of CP).</w:t>
      </w:r>
      <w:r>
        <w:br/>
      </w:r>
    </w:p>
    <w:p w14:paraId="6A8E3642" w14:textId="6633DC6A" w:rsidR="00B1369B" w:rsidRDefault="00746C73" w:rsidP="00B1369B">
      <w:pPr>
        <w:pStyle w:val="RAN4observation0"/>
        <w:numPr>
          <w:ilvl w:val="0"/>
          <w:numId w:val="25"/>
        </w:numPr>
        <w:ind w:left="0" w:firstLine="0"/>
      </w:pPr>
      <w:r>
        <w:t>For both SCS = 15 kHz and 30 kHz cases, and when RTD &lt; CP/2, we can observe that the</w:t>
      </w:r>
      <w:r w:rsidRPr="00746C73">
        <w:t xml:space="preserve"> </w:t>
      </w:r>
      <w:r>
        <w:t xml:space="preserve">PDSCH BLER performance is within an acceptable range (i.e., below 10%). However, when RTD &gt; CP/2 the BLER performance is degraded for both these SCSs (i.e., larger than 10%). </w:t>
      </w:r>
    </w:p>
    <w:p w14:paraId="4DE3080F" w14:textId="1093D9BF" w:rsidR="00636556" w:rsidRDefault="00CD7492" w:rsidP="00636556">
      <w:pPr>
        <w:pStyle w:val="RAN4H1"/>
      </w:pPr>
      <w:r w:rsidRPr="00A37002">
        <w:t>Conclusion</w:t>
      </w:r>
    </w:p>
    <w:p w14:paraId="7606F3F2" w14:textId="11662A48" w:rsidR="0058430C" w:rsidRDefault="00BC429E" w:rsidP="00B82B42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observations </w:t>
      </w:r>
      <w:r w:rsidR="00D6695D">
        <w:rPr>
          <w:lang w:val="en-GB" w:eastAsia="zh-CN"/>
        </w:rPr>
        <w:t>obtained via</w:t>
      </w:r>
      <w:r w:rsidR="00C20FE7">
        <w:rPr>
          <w:lang w:val="en-GB" w:eastAsia="zh-CN"/>
        </w:rPr>
        <w:t xml:space="preserve"> SSB</w:t>
      </w:r>
      <w:r w:rsidR="006B2062">
        <w:rPr>
          <w:lang w:val="en-GB" w:eastAsia="zh-CN"/>
        </w:rPr>
        <w:t>-less SCell initial simulations</w:t>
      </w:r>
      <w:r w:rsidR="00B82B42">
        <w:rPr>
          <w:lang w:val="en-GB" w:eastAsia="zh-CN"/>
        </w:rPr>
        <w:t>:</w:t>
      </w:r>
    </w:p>
    <w:p w14:paraId="43635634" w14:textId="77777777" w:rsidR="00D11A2D" w:rsidRDefault="00D11A2D" w:rsidP="004022B8">
      <w:pPr>
        <w:pStyle w:val="RAN4observation0"/>
        <w:numPr>
          <w:ilvl w:val="0"/>
          <w:numId w:val="36"/>
        </w:numPr>
      </w:pPr>
      <w:r>
        <w:lastRenderedPageBreak/>
        <w:t>When SCS = 15 kHz, the PDSCH BLER performance is below 10% until TO &lt;= 45% of CP (i.e., until TO &lt;= 2.1105 us)</w:t>
      </w:r>
      <w:r w:rsidRPr="00887D95">
        <w:t>.</w:t>
      </w:r>
      <w:r>
        <w:t xml:space="preserve">  </w:t>
      </w:r>
      <w:r>
        <w:br/>
      </w:r>
    </w:p>
    <w:p w14:paraId="54EEE38E" w14:textId="77777777" w:rsidR="00D11A2D" w:rsidRDefault="00D11A2D" w:rsidP="004022B8">
      <w:pPr>
        <w:pStyle w:val="RAN4observation0"/>
        <w:numPr>
          <w:ilvl w:val="0"/>
          <w:numId w:val="36"/>
        </w:numPr>
        <w:ind w:left="0" w:firstLine="0"/>
      </w:pPr>
      <w:r>
        <w:t xml:space="preserve">When SCS = 15 kHz, the PDSCH BLER performance is unacceptable (&gt; 10%) when TO = 3 us (i.e., 64% of CP) and the SNR &lt; </w:t>
      </w:r>
      <w:r w:rsidRPr="00EB6A8D">
        <w:rPr>
          <w:rFonts w:eastAsia="Times New Roman"/>
          <w:color w:val="000000"/>
        </w:rPr>
        <w:t>24.02</w:t>
      </w:r>
      <w:r>
        <w:rPr>
          <w:rFonts w:eastAsia="Times New Roman"/>
          <w:color w:val="000000"/>
        </w:rPr>
        <w:t xml:space="preserve"> </w:t>
      </w:r>
      <w:r w:rsidRPr="00EB6A8D">
        <w:rPr>
          <w:rFonts w:eastAsia="Times New Roman"/>
          <w:color w:val="000000"/>
        </w:rPr>
        <w:t>dB</w:t>
      </w:r>
      <w:r w:rsidRPr="00887D95">
        <w:t>.</w:t>
      </w:r>
      <w:r>
        <w:t xml:space="preserve"> However, acceptable BLER performance can be obtained at higher SNR.</w:t>
      </w:r>
      <w:r>
        <w:br/>
      </w:r>
    </w:p>
    <w:p w14:paraId="04C01FD8" w14:textId="5FFEE12F" w:rsidR="004022B8" w:rsidRPr="004022B8" w:rsidRDefault="00D11A2D" w:rsidP="004022B8">
      <w:pPr>
        <w:pStyle w:val="RAN4observation0"/>
        <w:numPr>
          <w:ilvl w:val="0"/>
          <w:numId w:val="36"/>
        </w:numPr>
        <w:ind w:left="0" w:firstLine="0"/>
      </w:pPr>
      <w:r>
        <w:t>When SCS = 15 kHz, the PDSCH BLER performance is unacceptable (&gt; 10%) when TO &gt; 3 us (i.e., 64% of CP).</w:t>
      </w:r>
      <w:r w:rsidR="00CC0553">
        <w:br/>
      </w:r>
    </w:p>
    <w:p w14:paraId="1044A289" w14:textId="77777777" w:rsidR="00D11A2D" w:rsidRDefault="00D11A2D" w:rsidP="004022B8">
      <w:pPr>
        <w:pStyle w:val="RAN4observation0"/>
        <w:numPr>
          <w:ilvl w:val="0"/>
          <w:numId w:val="36"/>
        </w:numPr>
        <w:ind w:left="0" w:firstLine="0"/>
      </w:pPr>
      <w:r>
        <w:t>When SCS = 30 kHz, the PDSCH BLER performance is below 10% until TO &lt;= 45% of CP (i.e., until TO &lt;= 2.1105 us)</w:t>
      </w:r>
      <w:r w:rsidRPr="00887D95">
        <w:t>.</w:t>
      </w:r>
      <w:r>
        <w:t xml:space="preserve">  </w:t>
      </w:r>
      <w:r>
        <w:br/>
      </w:r>
    </w:p>
    <w:p w14:paraId="251C2A5B" w14:textId="77777777" w:rsidR="00E510AA" w:rsidRDefault="00D11A2D" w:rsidP="004022B8">
      <w:pPr>
        <w:pStyle w:val="RAN4observation0"/>
        <w:numPr>
          <w:ilvl w:val="0"/>
          <w:numId w:val="36"/>
        </w:numPr>
        <w:autoSpaceDN w:val="0"/>
        <w:spacing w:after="120" w:line="240" w:lineRule="auto"/>
        <w:ind w:left="0" w:firstLine="0"/>
        <w:jc w:val="both"/>
        <w:rPr>
          <w:lang w:eastAsia="zh-CN"/>
        </w:rPr>
      </w:pPr>
      <w:r>
        <w:t>When SCS = 30 kHz, the PDSCH BLER performance is unacceptable (&gt; 10%) when TO = 3 us (i.e., 128 % of CP).</w:t>
      </w:r>
    </w:p>
    <w:p w14:paraId="57626B85" w14:textId="77777777" w:rsidR="00E510AA" w:rsidRDefault="00E510AA" w:rsidP="004022B8">
      <w:pPr>
        <w:pStyle w:val="RAN4observation0"/>
        <w:tabs>
          <w:tab w:val="clear" w:pos="720"/>
        </w:tabs>
        <w:autoSpaceDN w:val="0"/>
        <w:spacing w:after="120" w:line="240" w:lineRule="auto"/>
        <w:ind w:firstLine="0"/>
        <w:jc w:val="both"/>
        <w:rPr>
          <w:lang w:eastAsia="zh-CN"/>
        </w:rPr>
      </w:pPr>
    </w:p>
    <w:p w14:paraId="67F638B3" w14:textId="41C255CD" w:rsidR="006B2062" w:rsidRPr="009579E7" w:rsidRDefault="00D11A2D" w:rsidP="004022B8">
      <w:pPr>
        <w:pStyle w:val="RAN4observation0"/>
        <w:numPr>
          <w:ilvl w:val="0"/>
          <w:numId w:val="36"/>
        </w:numPr>
        <w:autoSpaceDN w:val="0"/>
        <w:spacing w:after="120" w:line="240" w:lineRule="auto"/>
        <w:ind w:left="0" w:firstLine="0"/>
        <w:jc w:val="both"/>
        <w:rPr>
          <w:lang w:eastAsia="zh-CN"/>
        </w:rPr>
      </w:pPr>
      <w:r>
        <w:t>For both SCS = 15 kHz and 30 kHz cases, and when RTD &lt; CP/2, we can observe that the</w:t>
      </w:r>
      <w:r w:rsidRPr="00746C73">
        <w:t xml:space="preserve"> </w:t>
      </w:r>
      <w:r>
        <w:t>PDSCH BLER performance is within an acceptable range (i.e., below 10%). However, when RTD &gt; CP/2 the BLER performance is degraded for both these SCSs (i.e., larger than 10%).</w:t>
      </w:r>
    </w:p>
    <w:p w14:paraId="3DAFBD41" w14:textId="77777777" w:rsidR="003B659E" w:rsidRPr="0095295C" w:rsidRDefault="003B659E" w:rsidP="0008612A">
      <w:pPr>
        <w:pStyle w:val="RAN4H1"/>
      </w:pPr>
      <w:bookmarkStart w:id="9" w:name="_Hlk111024595"/>
      <w:r w:rsidRPr="0095295C">
        <w:t>References</w:t>
      </w:r>
    </w:p>
    <w:bookmarkEnd w:id="9"/>
    <w:p w14:paraId="71E427D2" w14:textId="77777777" w:rsidR="00657E71" w:rsidRPr="00657E71" w:rsidRDefault="00657E71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1E067266" w14:textId="44A762A9" w:rsidR="00657E71" w:rsidRDefault="00657E71" w:rsidP="00657E71">
      <w:pPr>
        <w:pStyle w:val="ListParagraph"/>
        <w:numPr>
          <w:ilvl w:val="0"/>
          <w:numId w:val="33"/>
        </w:numPr>
        <w:ind w:right="-22"/>
      </w:pPr>
      <w:bookmarkStart w:id="10" w:name="_Ref142567094"/>
      <w:bookmarkStart w:id="11" w:name="_Ref134529169"/>
      <w:r w:rsidRPr="00033C73">
        <w:t>R4-23</w:t>
      </w:r>
      <w:r>
        <w:t>10086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033C73">
        <w:t>WF on RRM requirements for NR network energy saving</w:t>
      </w:r>
      <w:r>
        <w:t>, Huawei</w:t>
      </w:r>
      <w:r w:rsidRPr="008C39F7">
        <w:t>, RAN4 #10</w:t>
      </w:r>
      <w:r>
        <w:t>7</w:t>
      </w:r>
      <w:r w:rsidRPr="008C39F7">
        <w:t xml:space="preserve">, </w:t>
      </w:r>
      <w:r>
        <w:t>May</w:t>
      </w:r>
      <w:r w:rsidRPr="008C39F7">
        <w:t xml:space="preserve"> </w:t>
      </w:r>
      <w:r>
        <w:t>22</w:t>
      </w:r>
      <w:r w:rsidRPr="008C39F7">
        <w:t xml:space="preserve"> – </w:t>
      </w:r>
      <w:r>
        <w:t>May</w:t>
      </w:r>
      <w:r w:rsidRPr="008C39F7">
        <w:t xml:space="preserve"> </w:t>
      </w:r>
      <w:r>
        <w:t>26</w:t>
      </w:r>
      <w:r w:rsidRPr="008C39F7">
        <w:t>, 202</w:t>
      </w:r>
      <w:r>
        <w:t>3</w:t>
      </w:r>
      <w:r w:rsidRPr="008C39F7">
        <w:t>.</w:t>
      </w:r>
      <w:bookmarkEnd w:id="10"/>
    </w:p>
    <w:p w14:paraId="422BED37" w14:textId="4E231875" w:rsidR="00657E71" w:rsidRDefault="00657E71" w:rsidP="00657E71">
      <w:pPr>
        <w:pStyle w:val="ListParagraph"/>
        <w:numPr>
          <w:ilvl w:val="0"/>
          <w:numId w:val="33"/>
        </w:numPr>
        <w:ind w:right="-22"/>
      </w:pPr>
      <w:r w:rsidRPr="008C39F7">
        <w:t>R4-</w:t>
      </w:r>
      <w:r w:rsidRPr="00944E2F">
        <w:t>2310381</w:t>
      </w:r>
      <w:r w:rsidRPr="008C39F7">
        <w:t xml:space="preserve">, </w:t>
      </w:r>
      <w:r w:rsidRPr="00A45F1A">
        <w:t>WF on RF feasibility study of Network Energy Savings for NR</w:t>
      </w:r>
      <w:r w:rsidRPr="008C39F7">
        <w:t xml:space="preserve">, </w:t>
      </w:r>
      <w:r>
        <w:t xml:space="preserve">Huawei, </w:t>
      </w:r>
      <w:r w:rsidRPr="008C39F7">
        <w:t>RAN4 #10</w:t>
      </w:r>
      <w:r>
        <w:t>7</w:t>
      </w:r>
      <w:r w:rsidRPr="008C39F7">
        <w:t xml:space="preserve">, </w:t>
      </w:r>
      <w:r>
        <w:t>May</w:t>
      </w:r>
      <w:r w:rsidRPr="008C39F7">
        <w:t xml:space="preserve"> </w:t>
      </w:r>
      <w:r>
        <w:t>22</w:t>
      </w:r>
      <w:r w:rsidRPr="008C39F7">
        <w:t xml:space="preserve"> – </w:t>
      </w:r>
      <w:r>
        <w:t>May</w:t>
      </w:r>
      <w:r w:rsidRPr="008C39F7">
        <w:t xml:space="preserve"> </w:t>
      </w:r>
      <w:r>
        <w:t>26</w:t>
      </w:r>
      <w:r w:rsidRPr="008C39F7">
        <w:t>, 202</w:t>
      </w:r>
      <w:r>
        <w:t>3</w:t>
      </w:r>
      <w:r w:rsidRPr="008C39F7">
        <w:t>.</w:t>
      </w:r>
      <w:bookmarkEnd w:id="11"/>
      <w:r w:rsidRPr="008C39F7">
        <w:t xml:space="preserve"> </w:t>
      </w:r>
    </w:p>
    <w:p w14:paraId="3242A7CB" w14:textId="77777777" w:rsidR="00657E71" w:rsidRDefault="00657E71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657E7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69ABD" w14:textId="77777777" w:rsidR="005746AA" w:rsidRDefault="005746AA" w:rsidP="00001C9B">
      <w:pPr>
        <w:spacing w:after="0" w:line="240" w:lineRule="auto"/>
      </w:pPr>
      <w:r>
        <w:separator/>
      </w:r>
    </w:p>
  </w:endnote>
  <w:endnote w:type="continuationSeparator" w:id="0">
    <w:p w14:paraId="1DD0752D" w14:textId="77777777" w:rsidR="005746AA" w:rsidRDefault="005746AA" w:rsidP="00001C9B">
      <w:pPr>
        <w:spacing w:after="0" w:line="240" w:lineRule="auto"/>
      </w:pPr>
      <w:r>
        <w:continuationSeparator/>
      </w:r>
    </w:p>
  </w:endnote>
  <w:endnote w:type="continuationNotice" w:id="1">
    <w:p w14:paraId="70A47C94" w14:textId="77777777" w:rsidR="005746AA" w:rsidRDefault="005746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48634" w14:textId="77777777" w:rsidR="005746AA" w:rsidRDefault="005746AA" w:rsidP="00001C9B">
      <w:pPr>
        <w:spacing w:after="0" w:line="240" w:lineRule="auto"/>
      </w:pPr>
      <w:r>
        <w:separator/>
      </w:r>
    </w:p>
  </w:footnote>
  <w:footnote w:type="continuationSeparator" w:id="0">
    <w:p w14:paraId="572D1CE4" w14:textId="77777777" w:rsidR="005746AA" w:rsidRDefault="005746AA" w:rsidP="00001C9B">
      <w:pPr>
        <w:spacing w:after="0" w:line="240" w:lineRule="auto"/>
      </w:pPr>
      <w:r>
        <w:continuationSeparator/>
      </w:r>
    </w:p>
  </w:footnote>
  <w:footnote w:type="continuationNotice" w:id="1">
    <w:p w14:paraId="1DACD679" w14:textId="77777777" w:rsidR="005746AA" w:rsidRDefault="005746A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476BC8"/>
    <w:multiLevelType w:val="multilevel"/>
    <w:tmpl w:val="72A8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C85D00"/>
    <w:multiLevelType w:val="hybridMultilevel"/>
    <w:tmpl w:val="1CAEC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B32263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3545" w:hanging="360"/>
      </w:pPr>
    </w:lvl>
    <w:lvl w:ilvl="2" w:tplc="FFFFFFFF" w:tentative="1">
      <w:start w:val="1"/>
      <w:numFmt w:val="lowerRoman"/>
      <w:lvlText w:val="%3."/>
      <w:lvlJc w:val="right"/>
      <w:pPr>
        <w:ind w:left="4265" w:hanging="180"/>
      </w:pPr>
    </w:lvl>
    <w:lvl w:ilvl="3" w:tplc="FFFFFFFF" w:tentative="1">
      <w:start w:val="1"/>
      <w:numFmt w:val="decimal"/>
      <w:lvlText w:val="%4."/>
      <w:lvlJc w:val="left"/>
      <w:pPr>
        <w:ind w:left="4985" w:hanging="360"/>
      </w:pPr>
    </w:lvl>
    <w:lvl w:ilvl="4" w:tplc="FFFFFFFF" w:tentative="1">
      <w:start w:val="1"/>
      <w:numFmt w:val="lowerLetter"/>
      <w:lvlText w:val="%5."/>
      <w:lvlJc w:val="left"/>
      <w:pPr>
        <w:ind w:left="5705" w:hanging="360"/>
      </w:pPr>
    </w:lvl>
    <w:lvl w:ilvl="5" w:tplc="FFFFFFFF" w:tentative="1">
      <w:start w:val="1"/>
      <w:numFmt w:val="lowerRoman"/>
      <w:lvlText w:val="%6."/>
      <w:lvlJc w:val="right"/>
      <w:pPr>
        <w:ind w:left="6425" w:hanging="180"/>
      </w:pPr>
    </w:lvl>
    <w:lvl w:ilvl="6" w:tplc="FFFFFFFF" w:tentative="1">
      <w:start w:val="1"/>
      <w:numFmt w:val="decimal"/>
      <w:lvlText w:val="%7."/>
      <w:lvlJc w:val="left"/>
      <w:pPr>
        <w:ind w:left="7145" w:hanging="360"/>
      </w:pPr>
    </w:lvl>
    <w:lvl w:ilvl="7" w:tplc="FFFFFFFF" w:tentative="1">
      <w:start w:val="1"/>
      <w:numFmt w:val="lowerLetter"/>
      <w:lvlText w:val="%8."/>
      <w:lvlJc w:val="left"/>
      <w:pPr>
        <w:ind w:left="7865" w:hanging="360"/>
      </w:pPr>
    </w:lvl>
    <w:lvl w:ilvl="8" w:tplc="FFFFFFFF" w:tentative="1">
      <w:start w:val="1"/>
      <w:numFmt w:val="lowerRoman"/>
      <w:lvlText w:val="%9."/>
      <w:lvlJc w:val="right"/>
      <w:pPr>
        <w:ind w:left="8585" w:hanging="180"/>
      </w:pPr>
    </w:lvl>
  </w:abstractNum>
  <w:abstractNum w:abstractNumId="10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5F4B7E"/>
    <w:multiLevelType w:val="multilevel"/>
    <w:tmpl w:val="57BC5C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eastAsia"/>
      </w:rPr>
    </w:lvl>
  </w:abstractNum>
  <w:abstractNum w:abstractNumId="15" w15:restartNumberingAfterBreak="0">
    <w:nsid w:val="2DC7621E"/>
    <w:multiLevelType w:val="multilevel"/>
    <w:tmpl w:val="AAD675A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7547A2"/>
    <w:multiLevelType w:val="multilevel"/>
    <w:tmpl w:val="C48E0AA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宋体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28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2" w15:restartNumberingAfterBreak="0">
    <w:nsid w:val="69286E2B"/>
    <w:multiLevelType w:val="multilevel"/>
    <w:tmpl w:val="7BA00F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3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5" w15:restartNumberingAfterBreak="0">
    <w:nsid w:val="7E751483"/>
    <w:multiLevelType w:val="multilevel"/>
    <w:tmpl w:val="25C8E4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10"/>
  </w:num>
  <w:num w:numId="12">
    <w:abstractNumId w:val="8"/>
  </w:num>
  <w:num w:numId="13">
    <w:abstractNumId w:val="3"/>
  </w:num>
  <w:num w:numId="14">
    <w:abstractNumId w:val="21"/>
  </w:num>
  <w:num w:numId="15">
    <w:abstractNumId w:val="2"/>
  </w:num>
  <w:num w:numId="16">
    <w:abstractNumId w:val="30"/>
  </w:num>
  <w:num w:numId="17">
    <w:abstractNumId w:val="18"/>
  </w:num>
  <w:num w:numId="18">
    <w:abstractNumId w:val="23"/>
  </w:num>
  <w:num w:numId="19">
    <w:abstractNumId w:val="6"/>
  </w:num>
  <w:num w:numId="20">
    <w:abstractNumId w:val="24"/>
  </w:num>
  <w:num w:numId="21">
    <w:abstractNumId w:val="25"/>
  </w:num>
  <w:num w:numId="2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9"/>
  </w:num>
  <w:num w:numId="26">
    <w:abstractNumId w:val="28"/>
  </w:num>
  <w:num w:numId="27">
    <w:abstractNumId w:val="14"/>
  </w:num>
  <w:num w:numId="28">
    <w:abstractNumId w:val="14"/>
    <w:lvlOverride w:ilvl="0"/>
    <w:lvlOverride w:ilvl="1">
      <w:startOverride w:val="1"/>
    </w:lvlOverride>
  </w:num>
  <w:num w:numId="29">
    <w:abstractNumId w:val="15"/>
  </w:num>
  <w:num w:numId="30">
    <w:abstractNumId w:val="16"/>
  </w:num>
  <w:num w:numId="31">
    <w:abstractNumId w:val="4"/>
  </w:num>
  <w:num w:numId="32">
    <w:abstractNumId w:val="7"/>
  </w:num>
  <w:num w:numId="33">
    <w:abstractNumId w:val="26"/>
  </w:num>
  <w:num w:numId="34">
    <w:abstractNumId w:val="35"/>
  </w:num>
  <w:num w:numId="35">
    <w:abstractNumId w:val="32"/>
  </w:num>
  <w:num w:numId="3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C9B"/>
    <w:rsid w:val="00001EEC"/>
    <w:rsid w:val="0000227D"/>
    <w:rsid w:val="000028A4"/>
    <w:rsid w:val="00003811"/>
    <w:rsid w:val="00003DA9"/>
    <w:rsid w:val="00006060"/>
    <w:rsid w:val="000079CF"/>
    <w:rsid w:val="00007CE1"/>
    <w:rsid w:val="00007D8C"/>
    <w:rsid w:val="00010006"/>
    <w:rsid w:val="00010372"/>
    <w:rsid w:val="00010E41"/>
    <w:rsid w:val="00011D0B"/>
    <w:rsid w:val="00012062"/>
    <w:rsid w:val="000127D2"/>
    <w:rsid w:val="00012B77"/>
    <w:rsid w:val="00013603"/>
    <w:rsid w:val="00015332"/>
    <w:rsid w:val="00016909"/>
    <w:rsid w:val="000173FE"/>
    <w:rsid w:val="00017C58"/>
    <w:rsid w:val="00017D28"/>
    <w:rsid w:val="0002092F"/>
    <w:rsid w:val="00020BE1"/>
    <w:rsid w:val="00021D69"/>
    <w:rsid w:val="00022BFC"/>
    <w:rsid w:val="00022D26"/>
    <w:rsid w:val="00023954"/>
    <w:rsid w:val="00023958"/>
    <w:rsid w:val="00023FA0"/>
    <w:rsid w:val="00025A27"/>
    <w:rsid w:val="00025CED"/>
    <w:rsid w:val="000265ED"/>
    <w:rsid w:val="00027732"/>
    <w:rsid w:val="000301A7"/>
    <w:rsid w:val="00030436"/>
    <w:rsid w:val="0003099B"/>
    <w:rsid w:val="00030C2D"/>
    <w:rsid w:val="00030E86"/>
    <w:rsid w:val="00031381"/>
    <w:rsid w:val="000315BA"/>
    <w:rsid w:val="00032E57"/>
    <w:rsid w:val="00033C73"/>
    <w:rsid w:val="0003432E"/>
    <w:rsid w:val="0003473F"/>
    <w:rsid w:val="00034910"/>
    <w:rsid w:val="000354DC"/>
    <w:rsid w:val="000359EE"/>
    <w:rsid w:val="00035BA7"/>
    <w:rsid w:val="00036FA0"/>
    <w:rsid w:val="000378C5"/>
    <w:rsid w:val="00037E88"/>
    <w:rsid w:val="000409AC"/>
    <w:rsid w:val="00040CA5"/>
    <w:rsid w:val="00040CD6"/>
    <w:rsid w:val="00041835"/>
    <w:rsid w:val="00042879"/>
    <w:rsid w:val="000429BA"/>
    <w:rsid w:val="00043143"/>
    <w:rsid w:val="000434D5"/>
    <w:rsid w:val="00043F5A"/>
    <w:rsid w:val="00043FBF"/>
    <w:rsid w:val="000442C6"/>
    <w:rsid w:val="0004491F"/>
    <w:rsid w:val="00044F5C"/>
    <w:rsid w:val="0004519F"/>
    <w:rsid w:val="000458B8"/>
    <w:rsid w:val="00045940"/>
    <w:rsid w:val="00045FC8"/>
    <w:rsid w:val="00046189"/>
    <w:rsid w:val="000461DC"/>
    <w:rsid w:val="0004664D"/>
    <w:rsid w:val="00046BCF"/>
    <w:rsid w:val="00046ED1"/>
    <w:rsid w:val="0004719B"/>
    <w:rsid w:val="000473D1"/>
    <w:rsid w:val="00051443"/>
    <w:rsid w:val="00052217"/>
    <w:rsid w:val="00052489"/>
    <w:rsid w:val="00052ADC"/>
    <w:rsid w:val="00053716"/>
    <w:rsid w:val="00054450"/>
    <w:rsid w:val="000554C9"/>
    <w:rsid w:val="00057894"/>
    <w:rsid w:val="000627E6"/>
    <w:rsid w:val="00062A01"/>
    <w:rsid w:val="000630C4"/>
    <w:rsid w:val="0006418D"/>
    <w:rsid w:val="00064624"/>
    <w:rsid w:val="00064DE0"/>
    <w:rsid w:val="0006558D"/>
    <w:rsid w:val="00065E4A"/>
    <w:rsid w:val="00066CBB"/>
    <w:rsid w:val="000700AC"/>
    <w:rsid w:val="00071745"/>
    <w:rsid w:val="00071EE1"/>
    <w:rsid w:val="00072386"/>
    <w:rsid w:val="00074C2D"/>
    <w:rsid w:val="00074ECA"/>
    <w:rsid w:val="000776AF"/>
    <w:rsid w:val="000779DB"/>
    <w:rsid w:val="000779E7"/>
    <w:rsid w:val="00080D17"/>
    <w:rsid w:val="00081625"/>
    <w:rsid w:val="00081F3C"/>
    <w:rsid w:val="00082288"/>
    <w:rsid w:val="0008371C"/>
    <w:rsid w:val="00083814"/>
    <w:rsid w:val="000845FE"/>
    <w:rsid w:val="000848D7"/>
    <w:rsid w:val="0008564B"/>
    <w:rsid w:val="0008612A"/>
    <w:rsid w:val="00087B59"/>
    <w:rsid w:val="0009085B"/>
    <w:rsid w:val="00090B68"/>
    <w:rsid w:val="000922E2"/>
    <w:rsid w:val="00093212"/>
    <w:rsid w:val="0009354C"/>
    <w:rsid w:val="0009369C"/>
    <w:rsid w:val="00093A0C"/>
    <w:rsid w:val="00093A6A"/>
    <w:rsid w:val="00094A4B"/>
    <w:rsid w:val="00095151"/>
    <w:rsid w:val="00095589"/>
    <w:rsid w:val="00095E02"/>
    <w:rsid w:val="0009656E"/>
    <w:rsid w:val="00097E3E"/>
    <w:rsid w:val="000A12B0"/>
    <w:rsid w:val="000A1CC7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75C3"/>
    <w:rsid w:val="000A7C89"/>
    <w:rsid w:val="000B0056"/>
    <w:rsid w:val="000B00BF"/>
    <w:rsid w:val="000B0792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B20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2425"/>
    <w:rsid w:val="000C38D2"/>
    <w:rsid w:val="000C4FCD"/>
    <w:rsid w:val="000C5AE4"/>
    <w:rsid w:val="000C668C"/>
    <w:rsid w:val="000C682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842"/>
    <w:rsid w:val="000E005E"/>
    <w:rsid w:val="000E152E"/>
    <w:rsid w:val="000E1823"/>
    <w:rsid w:val="000E1887"/>
    <w:rsid w:val="000E1ACC"/>
    <w:rsid w:val="000E2CDC"/>
    <w:rsid w:val="000E4918"/>
    <w:rsid w:val="000E4F9F"/>
    <w:rsid w:val="000E59EE"/>
    <w:rsid w:val="000E76F0"/>
    <w:rsid w:val="000E7913"/>
    <w:rsid w:val="000F0143"/>
    <w:rsid w:val="000F0C58"/>
    <w:rsid w:val="000F0D5F"/>
    <w:rsid w:val="000F0D85"/>
    <w:rsid w:val="000F15B2"/>
    <w:rsid w:val="000F54B7"/>
    <w:rsid w:val="000F56C7"/>
    <w:rsid w:val="000F73E2"/>
    <w:rsid w:val="000F76C1"/>
    <w:rsid w:val="001011EF"/>
    <w:rsid w:val="001015FE"/>
    <w:rsid w:val="0010201B"/>
    <w:rsid w:val="001026DE"/>
    <w:rsid w:val="001027A8"/>
    <w:rsid w:val="00102BD1"/>
    <w:rsid w:val="0010303B"/>
    <w:rsid w:val="00103187"/>
    <w:rsid w:val="0010367C"/>
    <w:rsid w:val="001036CB"/>
    <w:rsid w:val="001039C7"/>
    <w:rsid w:val="00103EEE"/>
    <w:rsid w:val="001052A3"/>
    <w:rsid w:val="001057D3"/>
    <w:rsid w:val="00105AFC"/>
    <w:rsid w:val="00106385"/>
    <w:rsid w:val="0010649C"/>
    <w:rsid w:val="00110582"/>
    <w:rsid w:val="00110C56"/>
    <w:rsid w:val="0011203E"/>
    <w:rsid w:val="00113CC7"/>
    <w:rsid w:val="001140A3"/>
    <w:rsid w:val="001153F3"/>
    <w:rsid w:val="0011548D"/>
    <w:rsid w:val="00115687"/>
    <w:rsid w:val="00115CE9"/>
    <w:rsid w:val="00115FB7"/>
    <w:rsid w:val="001173F8"/>
    <w:rsid w:val="00117630"/>
    <w:rsid w:val="00117840"/>
    <w:rsid w:val="001205E7"/>
    <w:rsid w:val="00120C56"/>
    <w:rsid w:val="00120F96"/>
    <w:rsid w:val="00122823"/>
    <w:rsid w:val="00122AA0"/>
    <w:rsid w:val="001230A2"/>
    <w:rsid w:val="00123197"/>
    <w:rsid w:val="001239CA"/>
    <w:rsid w:val="00123FFB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B02"/>
    <w:rsid w:val="0013122A"/>
    <w:rsid w:val="001312B5"/>
    <w:rsid w:val="00131339"/>
    <w:rsid w:val="0013146A"/>
    <w:rsid w:val="00133081"/>
    <w:rsid w:val="001330FC"/>
    <w:rsid w:val="0013381E"/>
    <w:rsid w:val="001348AA"/>
    <w:rsid w:val="00135EA1"/>
    <w:rsid w:val="0013626B"/>
    <w:rsid w:val="00136668"/>
    <w:rsid w:val="00136714"/>
    <w:rsid w:val="00137045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61F4"/>
    <w:rsid w:val="00146595"/>
    <w:rsid w:val="00146D80"/>
    <w:rsid w:val="00147BBD"/>
    <w:rsid w:val="00150E94"/>
    <w:rsid w:val="00150EBC"/>
    <w:rsid w:val="00151D2E"/>
    <w:rsid w:val="001527BC"/>
    <w:rsid w:val="00153438"/>
    <w:rsid w:val="00153499"/>
    <w:rsid w:val="00153B3B"/>
    <w:rsid w:val="001548E5"/>
    <w:rsid w:val="00154D66"/>
    <w:rsid w:val="00154E22"/>
    <w:rsid w:val="00154F20"/>
    <w:rsid w:val="00155AD6"/>
    <w:rsid w:val="00155C0E"/>
    <w:rsid w:val="00155D5C"/>
    <w:rsid w:val="00156198"/>
    <w:rsid w:val="001566B6"/>
    <w:rsid w:val="00156B07"/>
    <w:rsid w:val="0016041E"/>
    <w:rsid w:val="001610C5"/>
    <w:rsid w:val="001611F7"/>
    <w:rsid w:val="00162FFB"/>
    <w:rsid w:val="0016300D"/>
    <w:rsid w:val="0016383E"/>
    <w:rsid w:val="00164E80"/>
    <w:rsid w:val="0016529D"/>
    <w:rsid w:val="001652D5"/>
    <w:rsid w:val="001668C4"/>
    <w:rsid w:val="001707B5"/>
    <w:rsid w:val="00171D24"/>
    <w:rsid w:val="001745F8"/>
    <w:rsid w:val="0017531D"/>
    <w:rsid w:val="00175CF6"/>
    <w:rsid w:val="001765C5"/>
    <w:rsid w:val="00176671"/>
    <w:rsid w:val="00177BAE"/>
    <w:rsid w:val="00177FEE"/>
    <w:rsid w:val="00181C51"/>
    <w:rsid w:val="001823F8"/>
    <w:rsid w:val="001835B4"/>
    <w:rsid w:val="0018380D"/>
    <w:rsid w:val="001838CF"/>
    <w:rsid w:val="00184BED"/>
    <w:rsid w:val="001850DD"/>
    <w:rsid w:val="00185D39"/>
    <w:rsid w:val="00186A19"/>
    <w:rsid w:val="00190D84"/>
    <w:rsid w:val="0019108D"/>
    <w:rsid w:val="00191A64"/>
    <w:rsid w:val="00192E49"/>
    <w:rsid w:val="00192EF5"/>
    <w:rsid w:val="00193539"/>
    <w:rsid w:val="001935DA"/>
    <w:rsid w:val="00193C1D"/>
    <w:rsid w:val="00194A57"/>
    <w:rsid w:val="0019673B"/>
    <w:rsid w:val="001A0285"/>
    <w:rsid w:val="001A0338"/>
    <w:rsid w:val="001A0509"/>
    <w:rsid w:val="001A055B"/>
    <w:rsid w:val="001A09D3"/>
    <w:rsid w:val="001A0ADB"/>
    <w:rsid w:val="001A2043"/>
    <w:rsid w:val="001A2691"/>
    <w:rsid w:val="001A3442"/>
    <w:rsid w:val="001A3611"/>
    <w:rsid w:val="001A3F12"/>
    <w:rsid w:val="001A4182"/>
    <w:rsid w:val="001A5ED5"/>
    <w:rsid w:val="001A6AFC"/>
    <w:rsid w:val="001A6C2E"/>
    <w:rsid w:val="001A6F19"/>
    <w:rsid w:val="001A7C2D"/>
    <w:rsid w:val="001B1274"/>
    <w:rsid w:val="001B14A6"/>
    <w:rsid w:val="001B1F36"/>
    <w:rsid w:val="001B1F48"/>
    <w:rsid w:val="001B2749"/>
    <w:rsid w:val="001B2CAD"/>
    <w:rsid w:val="001B2DA2"/>
    <w:rsid w:val="001B3FCF"/>
    <w:rsid w:val="001B4171"/>
    <w:rsid w:val="001B4762"/>
    <w:rsid w:val="001B66BF"/>
    <w:rsid w:val="001B7C42"/>
    <w:rsid w:val="001B7F90"/>
    <w:rsid w:val="001C10A4"/>
    <w:rsid w:val="001C2CF7"/>
    <w:rsid w:val="001C2E59"/>
    <w:rsid w:val="001C2F6D"/>
    <w:rsid w:val="001C7E11"/>
    <w:rsid w:val="001D0E68"/>
    <w:rsid w:val="001D1330"/>
    <w:rsid w:val="001D18EC"/>
    <w:rsid w:val="001D1B6F"/>
    <w:rsid w:val="001D3282"/>
    <w:rsid w:val="001D3EE7"/>
    <w:rsid w:val="001D43E7"/>
    <w:rsid w:val="001D562B"/>
    <w:rsid w:val="001D5EE6"/>
    <w:rsid w:val="001D658C"/>
    <w:rsid w:val="001D662B"/>
    <w:rsid w:val="001D66CB"/>
    <w:rsid w:val="001D66DC"/>
    <w:rsid w:val="001D6933"/>
    <w:rsid w:val="001D7F0C"/>
    <w:rsid w:val="001E0443"/>
    <w:rsid w:val="001E27AE"/>
    <w:rsid w:val="001E29B7"/>
    <w:rsid w:val="001E30F6"/>
    <w:rsid w:val="001E31AE"/>
    <w:rsid w:val="001E3546"/>
    <w:rsid w:val="001E57BF"/>
    <w:rsid w:val="001E582A"/>
    <w:rsid w:val="001E5B12"/>
    <w:rsid w:val="001E5FAD"/>
    <w:rsid w:val="001E6687"/>
    <w:rsid w:val="001E69D7"/>
    <w:rsid w:val="001E7481"/>
    <w:rsid w:val="001E78FB"/>
    <w:rsid w:val="001E7DEB"/>
    <w:rsid w:val="001F00B4"/>
    <w:rsid w:val="001F2A57"/>
    <w:rsid w:val="001F2ADD"/>
    <w:rsid w:val="001F301B"/>
    <w:rsid w:val="001F39FE"/>
    <w:rsid w:val="001F4107"/>
    <w:rsid w:val="001F51C3"/>
    <w:rsid w:val="001F5F28"/>
    <w:rsid w:val="001F5F91"/>
    <w:rsid w:val="001F6CD8"/>
    <w:rsid w:val="002005F6"/>
    <w:rsid w:val="00200B76"/>
    <w:rsid w:val="0020173E"/>
    <w:rsid w:val="002027CE"/>
    <w:rsid w:val="00204010"/>
    <w:rsid w:val="002059F3"/>
    <w:rsid w:val="00205F73"/>
    <w:rsid w:val="0020604E"/>
    <w:rsid w:val="002066B9"/>
    <w:rsid w:val="00207954"/>
    <w:rsid w:val="00207966"/>
    <w:rsid w:val="00210CBC"/>
    <w:rsid w:val="00210E0A"/>
    <w:rsid w:val="0021166B"/>
    <w:rsid w:val="00211C3F"/>
    <w:rsid w:val="00211C63"/>
    <w:rsid w:val="00211D1A"/>
    <w:rsid w:val="00212332"/>
    <w:rsid w:val="00212D99"/>
    <w:rsid w:val="00214199"/>
    <w:rsid w:val="00214C5A"/>
    <w:rsid w:val="00215186"/>
    <w:rsid w:val="00215353"/>
    <w:rsid w:val="00215FD1"/>
    <w:rsid w:val="00216499"/>
    <w:rsid w:val="002169DC"/>
    <w:rsid w:val="00217708"/>
    <w:rsid w:val="00217981"/>
    <w:rsid w:val="00220E8D"/>
    <w:rsid w:val="00221044"/>
    <w:rsid w:val="00222503"/>
    <w:rsid w:val="00222786"/>
    <w:rsid w:val="00222A28"/>
    <w:rsid w:val="00224CFB"/>
    <w:rsid w:val="00224EBB"/>
    <w:rsid w:val="00225404"/>
    <w:rsid w:val="00225648"/>
    <w:rsid w:val="00225C40"/>
    <w:rsid w:val="0022626B"/>
    <w:rsid w:val="002270CB"/>
    <w:rsid w:val="00227A39"/>
    <w:rsid w:val="00227BC8"/>
    <w:rsid w:val="00227C1C"/>
    <w:rsid w:val="00227CC6"/>
    <w:rsid w:val="002315DF"/>
    <w:rsid w:val="00231E39"/>
    <w:rsid w:val="0023200B"/>
    <w:rsid w:val="002325D4"/>
    <w:rsid w:val="00232602"/>
    <w:rsid w:val="0023341A"/>
    <w:rsid w:val="0023397E"/>
    <w:rsid w:val="002343E1"/>
    <w:rsid w:val="0023471E"/>
    <w:rsid w:val="002349A3"/>
    <w:rsid w:val="00234F03"/>
    <w:rsid w:val="00235125"/>
    <w:rsid w:val="00235533"/>
    <w:rsid w:val="00235E2B"/>
    <w:rsid w:val="00235F5C"/>
    <w:rsid w:val="00236A07"/>
    <w:rsid w:val="00237507"/>
    <w:rsid w:val="00240DFD"/>
    <w:rsid w:val="00241768"/>
    <w:rsid w:val="00241CE0"/>
    <w:rsid w:val="00244381"/>
    <w:rsid w:val="0024598B"/>
    <w:rsid w:val="00246119"/>
    <w:rsid w:val="00246517"/>
    <w:rsid w:val="002465BE"/>
    <w:rsid w:val="00247D43"/>
    <w:rsid w:val="002506E9"/>
    <w:rsid w:val="00250A86"/>
    <w:rsid w:val="00250C57"/>
    <w:rsid w:val="002516D4"/>
    <w:rsid w:val="002516E7"/>
    <w:rsid w:val="00253176"/>
    <w:rsid w:val="0025342A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A36"/>
    <w:rsid w:val="002641EE"/>
    <w:rsid w:val="00265AFD"/>
    <w:rsid w:val="002669CF"/>
    <w:rsid w:val="00267651"/>
    <w:rsid w:val="0027182F"/>
    <w:rsid w:val="00271E90"/>
    <w:rsid w:val="00273E76"/>
    <w:rsid w:val="00274645"/>
    <w:rsid w:val="00274F21"/>
    <w:rsid w:val="002751FE"/>
    <w:rsid w:val="00276125"/>
    <w:rsid w:val="00276D84"/>
    <w:rsid w:val="00277D65"/>
    <w:rsid w:val="002808D7"/>
    <w:rsid w:val="00280D52"/>
    <w:rsid w:val="002815CB"/>
    <w:rsid w:val="00281A22"/>
    <w:rsid w:val="00281DD9"/>
    <w:rsid w:val="00281F30"/>
    <w:rsid w:val="002824BB"/>
    <w:rsid w:val="00282FF9"/>
    <w:rsid w:val="00283B1E"/>
    <w:rsid w:val="00283F94"/>
    <w:rsid w:val="00284379"/>
    <w:rsid w:val="00284654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0"/>
    <w:rsid w:val="00287622"/>
    <w:rsid w:val="00287AC5"/>
    <w:rsid w:val="00290C5E"/>
    <w:rsid w:val="002915DD"/>
    <w:rsid w:val="00292DC5"/>
    <w:rsid w:val="002936DF"/>
    <w:rsid w:val="00294112"/>
    <w:rsid w:val="002941DE"/>
    <w:rsid w:val="002958C5"/>
    <w:rsid w:val="00295FDD"/>
    <w:rsid w:val="00296E6E"/>
    <w:rsid w:val="00296EDC"/>
    <w:rsid w:val="00297A20"/>
    <w:rsid w:val="00297E84"/>
    <w:rsid w:val="002A0639"/>
    <w:rsid w:val="002A0BAA"/>
    <w:rsid w:val="002A0D3D"/>
    <w:rsid w:val="002A0EA4"/>
    <w:rsid w:val="002A107D"/>
    <w:rsid w:val="002A1E3A"/>
    <w:rsid w:val="002A1F5F"/>
    <w:rsid w:val="002A2488"/>
    <w:rsid w:val="002A2BA8"/>
    <w:rsid w:val="002A33F8"/>
    <w:rsid w:val="002A3ABD"/>
    <w:rsid w:val="002A3BBC"/>
    <w:rsid w:val="002A50EC"/>
    <w:rsid w:val="002A5C10"/>
    <w:rsid w:val="002A7301"/>
    <w:rsid w:val="002A7D8F"/>
    <w:rsid w:val="002B0841"/>
    <w:rsid w:val="002B0B96"/>
    <w:rsid w:val="002B1797"/>
    <w:rsid w:val="002B4922"/>
    <w:rsid w:val="002B55CB"/>
    <w:rsid w:val="002B5FEC"/>
    <w:rsid w:val="002B67E9"/>
    <w:rsid w:val="002B68E7"/>
    <w:rsid w:val="002B7AE6"/>
    <w:rsid w:val="002C0521"/>
    <w:rsid w:val="002C2D19"/>
    <w:rsid w:val="002C31B5"/>
    <w:rsid w:val="002C37C8"/>
    <w:rsid w:val="002C3B16"/>
    <w:rsid w:val="002C4340"/>
    <w:rsid w:val="002C4E91"/>
    <w:rsid w:val="002C64F7"/>
    <w:rsid w:val="002C74C7"/>
    <w:rsid w:val="002C77C5"/>
    <w:rsid w:val="002C7D65"/>
    <w:rsid w:val="002D10FA"/>
    <w:rsid w:val="002D256B"/>
    <w:rsid w:val="002D2B7C"/>
    <w:rsid w:val="002D3188"/>
    <w:rsid w:val="002D421F"/>
    <w:rsid w:val="002D481C"/>
    <w:rsid w:val="002D4A60"/>
    <w:rsid w:val="002D4A7A"/>
    <w:rsid w:val="002D4C55"/>
    <w:rsid w:val="002D4D6E"/>
    <w:rsid w:val="002D5C3C"/>
    <w:rsid w:val="002D5D8C"/>
    <w:rsid w:val="002D6075"/>
    <w:rsid w:val="002D6B41"/>
    <w:rsid w:val="002D6FF4"/>
    <w:rsid w:val="002D7387"/>
    <w:rsid w:val="002E02A9"/>
    <w:rsid w:val="002E02AA"/>
    <w:rsid w:val="002E076A"/>
    <w:rsid w:val="002E0971"/>
    <w:rsid w:val="002E0D2A"/>
    <w:rsid w:val="002E1F9F"/>
    <w:rsid w:val="002E25C0"/>
    <w:rsid w:val="002E364A"/>
    <w:rsid w:val="002E4186"/>
    <w:rsid w:val="002E4AC8"/>
    <w:rsid w:val="002E50F5"/>
    <w:rsid w:val="002E52D3"/>
    <w:rsid w:val="002E57E5"/>
    <w:rsid w:val="002E7724"/>
    <w:rsid w:val="002F08DC"/>
    <w:rsid w:val="002F1AF1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B2C"/>
    <w:rsid w:val="00307E3B"/>
    <w:rsid w:val="00310F7F"/>
    <w:rsid w:val="00311A39"/>
    <w:rsid w:val="00313320"/>
    <w:rsid w:val="00315918"/>
    <w:rsid w:val="00315F8A"/>
    <w:rsid w:val="00316600"/>
    <w:rsid w:val="00316C24"/>
    <w:rsid w:val="00320214"/>
    <w:rsid w:val="00320824"/>
    <w:rsid w:val="00320A18"/>
    <w:rsid w:val="00320EF8"/>
    <w:rsid w:val="003212AB"/>
    <w:rsid w:val="00321583"/>
    <w:rsid w:val="00322009"/>
    <w:rsid w:val="00322C54"/>
    <w:rsid w:val="00323E34"/>
    <w:rsid w:val="00324105"/>
    <w:rsid w:val="00324514"/>
    <w:rsid w:val="003246FC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AC"/>
    <w:rsid w:val="00335FC6"/>
    <w:rsid w:val="003361B2"/>
    <w:rsid w:val="00336510"/>
    <w:rsid w:val="003373C0"/>
    <w:rsid w:val="00337D4A"/>
    <w:rsid w:val="003400BE"/>
    <w:rsid w:val="00340279"/>
    <w:rsid w:val="00340C19"/>
    <w:rsid w:val="00340C66"/>
    <w:rsid w:val="003418BD"/>
    <w:rsid w:val="00341E75"/>
    <w:rsid w:val="0034374B"/>
    <w:rsid w:val="00344CA0"/>
    <w:rsid w:val="00344D58"/>
    <w:rsid w:val="003453C5"/>
    <w:rsid w:val="00345607"/>
    <w:rsid w:val="003457BD"/>
    <w:rsid w:val="003458CD"/>
    <w:rsid w:val="003474A0"/>
    <w:rsid w:val="00347AFF"/>
    <w:rsid w:val="00347C5F"/>
    <w:rsid w:val="00351676"/>
    <w:rsid w:val="00351FB3"/>
    <w:rsid w:val="00353485"/>
    <w:rsid w:val="00354404"/>
    <w:rsid w:val="00354A4E"/>
    <w:rsid w:val="00354D3B"/>
    <w:rsid w:val="00355876"/>
    <w:rsid w:val="003568F1"/>
    <w:rsid w:val="0035757B"/>
    <w:rsid w:val="0036002A"/>
    <w:rsid w:val="00360639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785"/>
    <w:rsid w:val="003737DA"/>
    <w:rsid w:val="00373E1E"/>
    <w:rsid w:val="0037543B"/>
    <w:rsid w:val="003754A8"/>
    <w:rsid w:val="0037625D"/>
    <w:rsid w:val="00376AAE"/>
    <w:rsid w:val="00376B60"/>
    <w:rsid w:val="00376C21"/>
    <w:rsid w:val="0038109D"/>
    <w:rsid w:val="003822A3"/>
    <w:rsid w:val="003827E6"/>
    <w:rsid w:val="00382B81"/>
    <w:rsid w:val="00383A94"/>
    <w:rsid w:val="00384289"/>
    <w:rsid w:val="003856AE"/>
    <w:rsid w:val="0038668D"/>
    <w:rsid w:val="00387146"/>
    <w:rsid w:val="0038714C"/>
    <w:rsid w:val="00387391"/>
    <w:rsid w:val="00387E80"/>
    <w:rsid w:val="003902F3"/>
    <w:rsid w:val="0039078D"/>
    <w:rsid w:val="00390CE8"/>
    <w:rsid w:val="003914B2"/>
    <w:rsid w:val="00392267"/>
    <w:rsid w:val="003924B7"/>
    <w:rsid w:val="00393EC3"/>
    <w:rsid w:val="003941B3"/>
    <w:rsid w:val="00397AAE"/>
    <w:rsid w:val="003A22A4"/>
    <w:rsid w:val="003A32AD"/>
    <w:rsid w:val="003A339C"/>
    <w:rsid w:val="003A390A"/>
    <w:rsid w:val="003A3AF6"/>
    <w:rsid w:val="003A3E50"/>
    <w:rsid w:val="003A47DA"/>
    <w:rsid w:val="003A4849"/>
    <w:rsid w:val="003A5016"/>
    <w:rsid w:val="003A5764"/>
    <w:rsid w:val="003A58FB"/>
    <w:rsid w:val="003A6230"/>
    <w:rsid w:val="003A65BD"/>
    <w:rsid w:val="003A6D25"/>
    <w:rsid w:val="003A7411"/>
    <w:rsid w:val="003B0509"/>
    <w:rsid w:val="003B06AE"/>
    <w:rsid w:val="003B0BAB"/>
    <w:rsid w:val="003B14C4"/>
    <w:rsid w:val="003B18EF"/>
    <w:rsid w:val="003B2F0C"/>
    <w:rsid w:val="003B3214"/>
    <w:rsid w:val="003B4AD9"/>
    <w:rsid w:val="003B586E"/>
    <w:rsid w:val="003B5F0F"/>
    <w:rsid w:val="003B6043"/>
    <w:rsid w:val="003B659E"/>
    <w:rsid w:val="003B6AF2"/>
    <w:rsid w:val="003C09FB"/>
    <w:rsid w:val="003C1385"/>
    <w:rsid w:val="003C24E8"/>
    <w:rsid w:val="003C380C"/>
    <w:rsid w:val="003C3850"/>
    <w:rsid w:val="003C397D"/>
    <w:rsid w:val="003C3B84"/>
    <w:rsid w:val="003C3C66"/>
    <w:rsid w:val="003C451D"/>
    <w:rsid w:val="003C4B62"/>
    <w:rsid w:val="003C4F78"/>
    <w:rsid w:val="003C53F5"/>
    <w:rsid w:val="003C54BF"/>
    <w:rsid w:val="003C5592"/>
    <w:rsid w:val="003C763B"/>
    <w:rsid w:val="003C79B5"/>
    <w:rsid w:val="003C7B1C"/>
    <w:rsid w:val="003D0D8A"/>
    <w:rsid w:val="003D1031"/>
    <w:rsid w:val="003D113B"/>
    <w:rsid w:val="003D1C4E"/>
    <w:rsid w:val="003D3008"/>
    <w:rsid w:val="003D4861"/>
    <w:rsid w:val="003D4FB9"/>
    <w:rsid w:val="003D531E"/>
    <w:rsid w:val="003D78E6"/>
    <w:rsid w:val="003D7919"/>
    <w:rsid w:val="003E3134"/>
    <w:rsid w:val="003E3A87"/>
    <w:rsid w:val="003E4A6F"/>
    <w:rsid w:val="003E63D2"/>
    <w:rsid w:val="003E687E"/>
    <w:rsid w:val="003E7077"/>
    <w:rsid w:val="003E7124"/>
    <w:rsid w:val="003E7A74"/>
    <w:rsid w:val="003E7C91"/>
    <w:rsid w:val="003E7F5C"/>
    <w:rsid w:val="003F03D7"/>
    <w:rsid w:val="003F0589"/>
    <w:rsid w:val="003F05A3"/>
    <w:rsid w:val="003F3036"/>
    <w:rsid w:val="003F5125"/>
    <w:rsid w:val="003F6067"/>
    <w:rsid w:val="003F7CAA"/>
    <w:rsid w:val="00401166"/>
    <w:rsid w:val="004022B8"/>
    <w:rsid w:val="0040297A"/>
    <w:rsid w:val="00402DB9"/>
    <w:rsid w:val="004041E3"/>
    <w:rsid w:val="004041E5"/>
    <w:rsid w:val="004048F4"/>
    <w:rsid w:val="00405237"/>
    <w:rsid w:val="00406C3B"/>
    <w:rsid w:val="00407D83"/>
    <w:rsid w:val="0041226C"/>
    <w:rsid w:val="00412592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1127"/>
    <w:rsid w:val="00421B9B"/>
    <w:rsid w:val="004237A6"/>
    <w:rsid w:val="0042644D"/>
    <w:rsid w:val="00427818"/>
    <w:rsid w:val="00427BAA"/>
    <w:rsid w:val="00427E60"/>
    <w:rsid w:val="0043030A"/>
    <w:rsid w:val="00430C83"/>
    <w:rsid w:val="00432528"/>
    <w:rsid w:val="004334C5"/>
    <w:rsid w:val="0043382E"/>
    <w:rsid w:val="00434305"/>
    <w:rsid w:val="004353AD"/>
    <w:rsid w:val="00435817"/>
    <w:rsid w:val="00436B4F"/>
    <w:rsid w:val="0043750A"/>
    <w:rsid w:val="00437AA7"/>
    <w:rsid w:val="0044408B"/>
    <w:rsid w:val="00445430"/>
    <w:rsid w:val="0044544F"/>
    <w:rsid w:val="004463D0"/>
    <w:rsid w:val="004508BF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919"/>
    <w:rsid w:val="00454F3D"/>
    <w:rsid w:val="00455304"/>
    <w:rsid w:val="00456686"/>
    <w:rsid w:val="0046001C"/>
    <w:rsid w:val="00460337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76AD"/>
    <w:rsid w:val="00467FAD"/>
    <w:rsid w:val="00471073"/>
    <w:rsid w:val="004714D7"/>
    <w:rsid w:val="004728C7"/>
    <w:rsid w:val="00473233"/>
    <w:rsid w:val="004738D5"/>
    <w:rsid w:val="00474BB9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DB4"/>
    <w:rsid w:val="00481568"/>
    <w:rsid w:val="00482CC9"/>
    <w:rsid w:val="00482EDB"/>
    <w:rsid w:val="0048313F"/>
    <w:rsid w:val="00483C63"/>
    <w:rsid w:val="00484509"/>
    <w:rsid w:val="00484590"/>
    <w:rsid w:val="00484DED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7A2"/>
    <w:rsid w:val="00495CF9"/>
    <w:rsid w:val="004969A1"/>
    <w:rsid w:val="004A01B5"/>
    <w:rsid w:val="004A0EE1"/>
    <w:rsid w:val="004A407C"/>
    <w:rsid w:val="004A46AD"/>
    <w:rsid w:val="004A4BCB"/>
    <w:rsid w:val="004A50EA"/>
    <w:rsid w:val="004A5BDF"/>
    <w:rsid w:val="004A5FBC"/>
    <w:rsid w:val="004A618C"/>
    <w:rsid w:val="004A6551"/>
    <w:rsid w:val="004A6D11"/>
    <w:rsid w:val="004A729B"/>
    <w:rsid w:val="004A7706"/>
    <w:rsid w:val="004B0C81"/>
    <w:rsid w:val="004B1226"/>
    <w:rsid w:val="004B13EF"/>
    <w:rsid w:val="004B1CEB"/>
    <w:rsid w:val="004B275A"/>
    <w:rsid w:val="004B2D9B"/>
    <w:rsid w:val="004B2F83"/>
    <w:rsid w:val="004B3042"/>
    <w:rsid w:val="004B625E"/>
    <w:rsid w:val="004B65FB"/>
    <w:rsid w:val="004B680D"/>
    <w:rsid w:val="004B7B4A"/>
    <w:rsid w:val="004C0E7C"/>
    <w:rsid w:val="004C3E86"/>
    <w:rsid w:val="004C4530"/>
    <w:rsid w:val="004C45B1"/>
    <w:rsid w:val="004C55EB"/>
    <w:rsid w:val="004C5A4F"/>
    <w:rsid w:val="004C5D27"/>
    <w:rsid w:val="004C6835"/>
    <w:rsid w:val="004C6AFC"/>
    <w:rsid w:val="004C7C78"/>
    <w:rsid w:val="004C7D50"/>
    <w:rsid w:val="004D00DA"/>
    <w:rsid w:val="004D0784"/>
    <w:rsid w:val="004D0D25"/>
    <w:rsid w:val="004D23B0"/>
    <w:rsid w:val="004D240B"/>
    <w:rsid w:val="004D2952"/>
    <w:rsid w:val="004D2FD4"/>
    <w:rsid w:val="004D31F6"/>
    <w:rsid w:val="004D35D7"/>
    <w:rsid w:val="004D3658"/>
    <w:rsid w:val="004D5B77"/>
    <w:rsid w:val="004D61AC"/>
    <w:rsid w:val="004D661E"/>
    <w:rsid w:val="004D6851"/>
    <w:rsid w:val="004D6DDE"/>
    <w:rsid w:val="004D7288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E66"/>
    <w:rsid w:val="004E5FB4"/>
    <w:rsid w:val="004E706B"/>
    <w:rsid w:val="004E72B0"/>
    <w:rsid w:val="004E76FC"/>
    <w:rsid w:val="004F0361"/>
    <w:rsid w:val="004F096B"/>
    <w:rsid w:val="004F0E4D"/>
    <w:rsid w:val="004F1B5A"/>
    <w:rsid w:val="004F3172"/>
    <w:rsid w:val="004F337C"/>
    <w:rsid w:val="004F363A"/>
    <w:rsid w:val="004F557D"/>
    <w:rsid w:val="004F55B7"/>
    <w:rsid w:val="004F6F48"/>
    <w:rsid w:val="004F73CC"/>
    <w:rsid w:val="004F7551"/>
    <w:rsid w:val="004F760A"/>
    <w:rsid w:val="004F7ECE"/>
    <w:rsid w:val="005008B4"/>
    <w:rsid w:val="00501186"/>
    <w:rsid w:val="00501A9E"/>
    <w:rsid w:val="00501F95"/>
    <w:rsid w:val="005024CE"/>
    <w:rsid w:val="005032D8"/>
    <w:rsid w:val="00503B4D"/>
    <w:rsid w:val="00503C04"/>
    <w:rsid w:val="00503CB8"/>
    <w:rsid w:val="00504115"/>
    <w:rsid w:val="00504EE9"/>
    <w:rsid w:val="00506F91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340"/>
    <w:rsid w:val="00515F4D"/>
    <w:rsid w:val="00516BD4"/>
    <w:rsid w:val="005170C0"/>
    <w:rsid w:val="0051719E"/>
    <w:rsid w:val="005205C4"/>
    <w:rsid w:val="005212BD"/>
    <w:rsid w:val="00521649"/>
    <w:rsid w:val="00521750"/>
    <w:rsid w:val="005228E8"/>
    <w:rsid w:val="005229A4"/>
    <w:rsid w:val="00523BC3"/>
    <w:rsid w:val="0052425D"/>
    <w:rsid w:val="0052506C"/>
    <w:rsid w:val="00525389"/>
    <w:rsid w:val="00525A2F"/>
    <w:rsid w:val="00525C01"/>
    <w:rsid w:val="0052601B"/>
    <w:rsid w:val="00530811"/>
    <w:rsid w:val="00531339"/>
    <w:rsid w:val="00531780"/>
    <w:rsid w:val="00531DCC"/>
    <w:rsid w:val="00532F95"/>
    <w:rsid w:val="00533101"/>
    <w:rsid w:val="0053392E"/>
    <w:rsid w:val="0053520A"/>
    <w:rsid w:val="00535F19"/>
    <w:rsid w:val="00535F4D"/>
    <w:rsid w:val="00540241"/>
    <w:rsid w:val="0054107E"/>
    <w:rsid w:val="00542BC9"/>
    <w:rsid w:val="00543348"/>
    <w:rsid w:val="00543767"/>
    <w:rsid w:val="005442E8"/>
    <w:rsid w:val="0054442C"/>
    <w:rsid w:val="0054541A"/>
    <w:rsid w:val="00547433"/>
    <w:rsid w:val="00547D8F"/>
    <w:rsid w:val="00550111"/>
    <w:rsid w:val="00550285"/>
    <w:rsid w:val="00550F1A"/>
    <w:rsid w:val="00551B83"/>
    <w:rsid w:val="00553C5B"/>
    <w:rsid w:val="00553F0F"/>
    <w:rsid w:val="00553FFB"/>
    <w:rsid w:val="0055462E"/>
    <w:rsid w:val="00554AF1"/>
    <w:rsid w:val="00554B8E"/>
    <w:rsid w:val="00555079"/>
    <w:rsid w:val="00556CDC"/>
    <w:rsid w:val="005571E6"/>
    <w:rsid w:val="005572F2"/>
    <w:rsid w:val="00557C18"/>
    <w:rsid w:val="00557D08"/>
    <w:rsid w:val="0056038A"/>
    <w:rsid w:val="0056080B"/>
    <w:rsid w:val="00560826"/>
    <w:rsid w:val="00561947"/>
    <w:rsid w:val="00563408"/>
    <w:rsid w:val="00563917"/>
    <w:rsid w:val="00566208"/>
    <w:rsid w:val="00566497"/>
    <w:rsid w:val="0056707F"/>
    <w:rsid w:val="005679A6"/>
    <w:rsid w:val="00567C07"/>
    <w:rsid w:val="00570A10"/>
    <w:rsid w:val="0057146C"/>
    <w:rsid w:val="00572173"/>
    <w:rsid w:val="005728AA"/>
    <w:rsid w:val="005728B7"/>
    <w:rsid w:val="00572EBE"/>
    <w:rsid w:val="00573FAC"/>
    <w:rsid w:val="0057429E"/>
    <w:rsid w:val="005746AA"/>
    <w:rsid w:val="00576A62"/>
    <w:rsid w:val="00576AF6"/>
    <w:rsid w:val="00576F72"/>
    <w:rsid w:val="005779F6"/>
    <w:rsid w:val="005809BF"/>
    <w:rsid w:val="005812B1"/>
    <w:rsid w:val="00581DCB"/>
    <w:rsid w:val="005823A1"/>
    <w:rsid w:val="005836F8"/>
    <w:rsid w:val="0058430C"/>
    <w:rsid w:val="005847DE"/>
    <w:rsid w:val="00585F71"/>
    <w:rsid w:val="00586D68"/>
    <w:rsid w:val="0059086F"/>
    <w:rsid w:val="005908EF"/>
    <w:rsid w:val="00590E62"/>
    <w:rsid w:val="0059177F"/>
    <w:rsid w:val="005918FA"/>
    <w:rsid w:val="005946B9"/>
    <w:rsid w:val="00594996"/>
    <w:rsid w:val="00594AEE"/>
    <w:rsid w:val="005967E8"/>
    <w:rsid w:val="00596C8B"/>
    <w:rsid w:val="00596D00"/>
    <w:rsid w:val="00597508"/>
    <w:rsid w:val="0059762F"/>
    <w:rsid w:val="005A0DC1"/>
    <w:rsid w:val="005A1F03"/>
    <w:rsid w:val="005A2EAB"/>
    <w:rsid w:val="005A3570"/>
    <w:rsid w:val="005A3F05"/>
    <w:rsid w:val="005A3FDD"/>
    <w:rsid w:val="005A4EA3"/>
    <w:rsid w:val="005A5BF3"/>
    <w:rsid w:val="005A6C4F"/>
    <w:rsid w:val="005A7215"/>
    <w:rsid w:val="005A757C"/>
    <w:rsid w:val="005A7C3B"/>
    <w:rsid w:val="005B00B1"/>
    <w:rsid w:val="005B06BE"/>
    <w:rsid w:val="005B2A3A"/>
    <w:rsid w:val="005B435A"/>
    <w:rsid w:val="005B49C0"/>
    <w:rsid w:val="005C038E"/>
    <w:rsid w:val="005C2242"/>
    <w:rsid w:val="005C2F40"/>
    <w:rsid w:val="005C2F49"/>
    <w:rsid w:val="005C4864"/>
    <w:rsid w:val="005C494C"/>
    <w:rsid w:val="005C4986"/>
    <w:rsid w:val="005C4BE9"/>
    <w:rsid w:val="005C4D01"/>
    <w:rsid w:val="005C4D79"/>
    <w:rsid w:val="005C4E9E"/>
    <w:rsid w:val="005C52BB"/>
    <w:rsid w:val="005C53C0"/>
    <w:rsid w:val="005C5908"/>
    <w:rsid w:val="005C68FB"/>
    <w:rsid w:val="005C6E4D"/>
    <w:rsid w:val="005D1F57"/>
    <w:rsid w:val="005D2A72"/>
    <w:rsid w:val="005D3810"/>
    <w:rsid w:val="005D384B"/>
    <w:rsid w:val="005D385A"/>
    <w:rsid w:val="005D5087"/>
    <w:rsid w:val="005D529F"/>
    <w:rsid w:val="005E19A4"/>
    <w:rsid w:val="005E21C1"/>
    <w:rsid w:val="005E2497"/>
    <w:rsid w:val="005E2B1F"/>
    <w:rsid w:val="005E38F1"/>
    <w:rsid w:val="005E3FA4"/>
    <w:rsid w:val="005E43E1"/>
    <w:rsid w:val="005E5D43"/>
    <w:rsid w:val="005E61A8"/>
    <w:rsid w:val="005E666F"/>
    <w:rsid w:val="005E67A6"/>
    <w:rsid w:val="005E6D6B"/>
    <w:rsid w:val="005E6F39"/>
    <w:rsid w:val="005E703B"/>
    <w:rsid w:val="005E7C47"/>
    <w:rsid w:val="005E7C78"/>
    <w:rsid w:val="005E7FF9"/>
    <w:rsid w:val="005F01DE"/>
    <w:rsid w:val="005F06F4"/>
    <w:rsid w:val="005F1448"/>
    <w:rsid w:val="005F2551"/>
    <w:rsid w:val="005F275C"/>
    <w:rsid w:val="005F2B98"/>
    <w:rsid w:val="005F3E93"/>
    <w:rsid w:val="005F4BE5"/>
    <w:rsid w:val="005F5AD6"/>
    <w:rsid w:val="005F5E77"/>
    <w:rsid w:val="005F6419"/>
    <w:rsid w:val="005F6F7B"/>
    <w:rsid w:val="005F6FEB"/>
    <w:rsid w:val="005F71B5"/>
    <w:rsid w:val="005F75DC"/>
    <w:rsid w:val="005F7A4A"/>
    <w:rsid w:val="00600170"/>
    <w:rsid w:val="00600546"/>
    <w:rsid w:val="00600B9B"/>
    <w:rsid w:val="006020FB"/>
    <w:rsid w:val="00602244"/>
    <w:rsid w:val="0060407B"/>
    <w:rsid w:val="00605ACB"/>
    <w:rsid w:val="00605BEC"/>
    <w:rsid w:val="00606679"/>
    <w:rsid w:val="0060737B"/>
    <w:rsid w:val="006078F1"/>
    <w:rsid w:val="00607FCA"/>
    <w:rsid w:val="00610508"/>
    <w:rsid w:val="00610C09"/>
    <w:rsid w:val="00611950"/>
    <w:rsid w:val="00612BEB"/>
    <w:rsid w:val="00613861"/>
    <w:rsid w:val="00613E9C"/>
    <w:rsid w:val="00614B12"/>
    <w:rsid w:val="00615227"/>
    <w:rsid w:val="00616EE9"/>
    <w:rsid w:val="00617400"/>
    <w:rsid w:val="0062504C"/>
    <w:rsid w:val="006259F0"/>
    <w:rsid w:val="00625DE5"/>
    <w:rsid w:val="00626825"/>
    <w:rsid w:val="00627138"/>
    <w:rsid w:val="0062756D"/>
    <w:rsid w:val="006279A8"/>
    <w:rsid w:val="00627AF3"/>
    <w:rsid w:val="00627F42"/>
    <w:rsid w:val="00630CDD"/>
    <w:rsid w:val="00631564"/>
    <w:rsid w:val="00636058"/>
    <w:rsid w:val="00636233"/>
    <w:rsid w:val="00636556"/>
    <w:rsid w:val="00636CEE"/>
    <w:rsid w:val="00637CB2"/>
    <w:rsid w:val="006408B8"/>
    <w:rsid w:val="00640A8C"/>
    <w:rsid w:val="00641ACC"/>
    <w:rsid w:val="00641D73"/>
    <w:rsid w:val="00641ECC"/>
    <w:rsid w:val="006431BD"/>
    <w:rsid w:val="00645006"/>
    <w:rsid w:val="00646350"/>
    <w:rsid w:val="00646A1C"/>
    <w:rsid w:val="00646DF3"/>
    <w:rsid w:val="00647566"/>
    <w:rsid w:val="00650B95"/>
    <w:rsid w:val="00651653"/>
    <w:rsid w:val="0065225F"/>
    <w:rsid w:val="00652A0D"/>
    <w:rsid w:val="00653374"/>
    <w:rsid w:val="00653CE3"/>
    <w:rsid w:val="0065436B"/>
    <w:rsid w:val="006543D0"/>
    <w:rsid w:val="006549EE"/>
    <w:rsid w:val="0065580D"/>
    <w:rsid w:val="00656978"/>
    <w:rsid w:val="00656B44"/>
    <w:rsid w:val="00657494"/>
    <w:rsid w:val="00657E71"/>
    <w:rsid w:val="00660703"/>
    <w:rsid w:val="00660E01"/>
    <w:rsid w:val="0066338C"/>
    <w:rsid w:val="00663D89"/>
    <w:rsid w:val="00664950"/>
    <w:rsid w:val="00665429"/>
    <w:rsid w:val="00666EBB"/>
    <w:rsid w:val="00667251"/>
    <w:rsid w:val="006709BE"/>
    <w:rsid w:val="006721EB"/>
    <w:rsid w:val="0067409F"/>
    <w:rsid w:val="006742C4"/>
    <w:rsid w:val="006748FE"/>
    <w:rsid w:val="00674D38"/>
    <w:rsid w:val="00675E0A"/>
    <w:rsid w:val="00680C45"/>
    <w:rsid w:val="00680E87"/>
    <w:rsid w:val="00681201"/>
    <w:rsid w:val="0068168D"/>
    <w:rsid w:val="006820F8"/>
    <w:rsid w:val="0068281A"/>
    <w:rsid w:val="00682B33"/>
    <w:rsid w:val="00683220"/>
    <w:rsid w:val="0068364D"/>
    <w:rsid w:val="00683A28"/>
    <w:rsid w:val="00683BB1"/>
    <w:rsid w:val="00684233"/>
    <w:rsid w:val="006867BB"/>
    <w:rsid w:val="00686C11"/>
    <w:rsid w:val="00686E2F"/>
    <w:rsid w:val="00687406"/>
    <w:rsid w:val="00687B50"/>
    <w:rsid w:val="00687CF2"/>
    <w:rsid w:val="00687FA0"/>
    <w:rsid w:val="00690D1F"/>
    <w:rsid w:val="006919A6"/>
    <w:rsid w:val="00691C15"/>
    <w:rsid w:val="0069215E"/>
    <w:rsid w:val="006925ED"/>
    <w:rsid w:val="00692833"/>
    <w:rsid w:val="0069390A"/>
    <w:rsid w:val="00695E51"/>
    <w:rsid w:val="00696407"/>
    <w:rsid w:val="00696827"/>
    <w:rsid w:val="00696CEB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1142"/>
    <w:rsid w:val="006B2062"/>
    <w:rsid w:val="006B3CA3"/>
    <w:rsid w:val="006B4694"/>
    <w:rsid w:val="006B57B9"/>
    <w:rsid w:val="006B599E"/>
    <w:rsid w:val="006B5EA9"/>
    <w:rsid w:val="006B61AD"/>
    <w:rsid w:val="006B66A9"/>
    <w:rsid w:val="006B6F51"/>
    <w:rsid w:val="006B7010"/>
    <w:rsid w:val="006B7625"/>
    <w:rsid w:val="006B7632"/>
    <w:rsid w:val="006B7FE2"/>
    <w:rsid w:val="006C0318"/>
    <w:rsid w:val="006C059A"/>
    <w:rsid w:val="006C21E4"/>
    <w:rsid w:val="006C327D"/>
    <w:rsid w:val="006C3727"/>
    <w:rsid w:val="006C3BDD"/>
    <w:rsid w:val="006C3C8A"/>
    <w:rsid w:val="006C45D0"/>
    <w:rsid w:val="006C53A9"/>
    <w:rsid w:val="006C5BCC"/>
    <w:rsid w:val="006C5CF3"/>
    <w:rsid w:val="006C686D"/>
    <w:rsid w:val="006C6D8C"/>
    <w:rsid w:val="006C6EEA"/>
    <w:rsid w:val="006C6F7B"/>
    <w:rsid w:val="006D0D8C"/>
    <w:rsid w:val="006D27B4"/>
    <w:rsid w:val="006D3276"/>
    <w:rsid w:val="006D5798"/>
    <w:rsid w:val="006D5BE5"/>
    <w:rsid w:val="006D5DE3"/>
    <w:rsid w:val="006D6146"/>
    <w:rsid w:val="006D6973"/>
    <w:rsid w:val="006D78CD"/>
    <w:rsid w:val="006E077A"/>
    <w:rsid w:val="006E0AFF"/>
    <w:rsid w:val="006E0F51"/>
    <w:rsid w:val="006E1C3C"/>
    <w:rsid w:val="006E4D2C"/>
    <w:rsid w:val="006E4E9E"/>
    <w:rsid w:val="006E61C6"/>
    <w:rsid w:val="006E66B9"/>
    <w:rsid w:val="006E6F9C"/>
    <w:rsid w:val="006E71A8"/>
    <w:rsid w:val="006E7D00"/>
    <w:rsid w:val="006E7F19"/>
    <w:rsid w:val="006F16CA"/>
    <w:rsid w:val="006F18AC"/>
    <w:rsid w:val="006F2A6E"/>
    <w:rsid w:val="006F2E1D"/>
    <w:rsid w:val="006F3225"/>
    <w:rsid w:val="006F3402"/>
    <w:rsid w:val="006F50D8"/>
    <w:rsid w:val="006F5820"/>
    <w:rsid w:val="00701A99"/>
    <w:rsid w:val="007021C8"/>
    <w:rsid w:val="00704719"/>
    <w:rsid w:val="00705911"/>
    <w:rsid w:val="00706961"/>
    <w:rsid w:val="00707587"/>
    <w:rsid w:val="00707EF8"/>
    <w:rsid w:val="00710391"/>
    <w:rsid w:val="0071076E"/>
    <w:rsid w:val="00711AA2"/>
    <w:rsid w:val="00712A69"/>
    <w:rsid w:val="0071318B"/>
    <w:rsid w:val="00713AAF"/>
    <w:rsid w:val="00713FF0"/>
    <w:rsid w:val="007145FF"/>
    <w:rsid w:val="00714B3F"/>
    <w:rsid w:val="0071538E"/>
    <w:rsid w:val="00715EBB"/>
    <w:rsid w:val="0071630F"/>
    <w:rsid w:val="00716722"/>
    <w:rsid w:val="00716F6A"/>
    <w:rsid w:val="0071709F"/>
    <w:rsid w:val="0072249F"/>
    <w:rsid w:val="00722F7A"/>
    <w:rsid w:val="007230FB"/>
    <w:rsid w:val="0072427B"/>
    <w:rsid w:val="0072535C"/>
    <w:rsid w:val="0072752F"/>
    <w:rsid w:val="00727696"/>
    <w:rsid w:val="00727FBD"/>
    <w:rsid w:val="00730DF1"/>
    <w:rsid w:val="00731E57"/>
    <w:rsid w:val="00732E3F"/>
    <w:rsid w:val="00733693"/>
    <w:rsid w:val="00734D08"/>
    <w:rsid w:val="0073515C"/>
    <w:rsid w:val="00736938"/>
    <w:rsid w:val="007370DF"/>
    <w:rsid w:val="00737A43"/>
    <w:rsid w:val="00740314"/>
    <w:rsid w:val="007405DB"/>
    <w:rsid w:val="00740B45"/>
    <w:rsid w:val="00740DD1"/>
    <w:rsid w:val="00740E32"/>
    <w:rsid w:val="00741095"/>
    <w:rsid w:val="007412FE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C73"/>
    <w:rsid w:val="00746F25"/>
    <w:rsid w:val="00750ADA"/>
    <w:rsid w:val="00750B69"/>
    <w:rsid w:val="00750DCB"/>
    <w:rsid w:val="00750F49"/>
    <w:rsid w:val="00750F9A"/>
    <w:rsid w:val="00751032"/>
    <w:rsid w:val="00751515"/>
    <w:rsid w:val="0075224D"/>
    <w:rsid w:val="007524E4"/>
    <w:rsid w:val="00752578"/>
    <w:rsid w:val="007527CD"/>
    <w:rsid w:val="00752903"/>
    <w:rsid w:val="00753C88"/>
    <w:rsid w:val="007554D8"/>
    <w:rsid w:val="0075662A"/>
    <w:rsid w:val="00756F54"/>
    <w:rsid w:val="007570F4"/>
    <w:rsid w:val="007573AB"/>
    <w:rsid w:val="0075759D"/>
    <w:rsid w:val="00757827"/>
    <w:rsid w:val="00757DDA"/>
    <w:rsid w:val="007601FB"/>
    <w:rsid w:val="00761455"/>
    <w:rsid w:val="007626F3"/>
    <w:rsid w:val="00764274"/>
    <w:rsid w:val="00764723"/>
    <w:rsid w:val="00764F47"/>
    <w:rsid w:val="00765100"/>
    <w:rsid w:val="0076633F"/>
    <w:rsid w:val="007674EF"/>
    <w:rsid w:val="00767FD6"/>
    <w:rsid w:val="00771078"/>
    <w:rsid w:val="0077118E"/>
    <w:rsid w:val="007716FA"/>
    <w:rsid w:val="00773500"/>
    <w:rsid w:val="00773645"/>
    <w:rsid w:val="00773D60"/>
    <w:rsid w:val="00774448"/>
    <w:rsid w:val="007757B2"/>
    <w:rsid w:val="007767A8"/>
    <w:rsid w:val="00777BD9"/>
    <w:rsid w:val="00780200"/>
    <w:rsid w:val="00780BC3"/>
    <w:rsid w:val="00781169"/>
    <w:rsid w:val="00781434"/>
    <w:rsid w:val="007818E3"/>
    <w:rsid w:val="00782509"/>
    <w:rsid w:val="00783908"/>
    <w:rsid w:val="0078443F"/>
    <w:rsid w:val="007844DB"/>
    <w:rsid w:val="007848D9"/>
    <w:rsid w:val="00784D14"/>
    <w:rsid w:val="00784E62"/>
    <w:rsid w:val="00785232"/>
    <w:rsid w:val="0078572A"/>
    <w:rsid w:val="00787357"/>
    <w:rsid w:val="00787C60"/>
    <w:rsid w:val="0078B70E"/>
    <w:rsid w:val="00790085"/>
    <w:rsid w:val="00790EE3"/>
    <w:rsid w:val="0079109F"/>
    <w:rsid w:val="0079129F"/>
    <w:rsid w:val="007914C1"/>
    <w:rsid w:val="00791509"/>
    <w:rsid w:val="007923B9"/>
    <w:rsid w:val="00792D3E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A00F7"/>
    <w:rsid w:val="007A0132"/>
    <w:rsid w:val="007A12F5"/>
    <w:rsid w:val="007A1462"/>
    <w:rsid w:val="007A2353"/>
    <w:rsid w:val="007A26EA"/>
    <w:rsid w:val="007A3584"/>
    <w:rsid w:val="007A64C8"/>
    <w:rsid w:val="007A67EE"/>
    <w:rsid w:val="007A69FA"/>
    <w:rsid w:val="007A798D"/>
    <w:rsid w:val="007A7D94"/>
    <w:rsid w:val="007B08CD"/>
    <w:rsid w:val="007B18D2"/>
    <w:rsid w:val="007B32F7"/>
    <w:rsid w:val="007B3802"/>
    <w:rsid w:val="007B425F"/>
    <w:rsid w:val="007B4C8E"/>
    <w:rsid w:val="007B5DCE"/>
    <w:rsid w:val="007C1B29"/>
    <w:rsid w:val="007C324C"/>
    <w:rsid w:val="007C3B7B"/>
    <w:rsid w:val="007C3ED0"/>
    <w:rsid w:val="007C3FCD"/>
    <w:rsid w:val="007C4A9A"/>
    <w:rsid w:val="007C6230"/>
    <w:rsid w:val="007C7931"/>
    <w:rsid w:val="007D063F"/>
    <w:rsid w:val="007D2B36"/>
    <w:rsid w:val="007D3C20"/>
    <w:rsid w:val="007D405E"/>
    <w:rsid w:val="007D4BDC"/>
    <w:rsid w:val="007D5044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4CF"/>
    <w:rsid w:val="007E6E81"/>
    <w:rsid w:val="007E7F4F"/>
    <w:rsid w:val="007F0A7E"/>
    <w:rsid w:val="007F187B"/>
    <w:rsid w:val="007F28B1"/>
    <w:rsid w:val="007F3A9A"/>
    <w:rsid w:val="007F4B34"/>
    <w:rsid w:val="007F4B85"/>
    <w:rsid w:val="007F632E"/>
    <w:rsid w:val="007F65B1"/>
    <w:rsid w:val="007F6DB7"/>
    <w:rsid w:val="007F72E3"/>
    <w:rsid w:val="007F79D6"/>
    <w:rsid w:val="008002E4"/>
    <w:rsid w:val="008014B6"/>
    <w:rsid w:val="008019DD"/>
    <w:rsid w:val="008027C8"/>
    <w:rsid w:val="008036F9"/>
    <w:rsid w:val="00803775"/>
    <w:rsid w:val="00804440"/>
    <w:rsid w:val="00806A76"/>
    <w:rsid w:val="00807FC8"/>
    <w:rsid w:val="00810282"/>
    <w:rsid w:val="00810671"/>
    <w:rsid w:val="008114DA"/>
    <w:rsid w:val="00811C9D"/>
    <w:rsid w:val="00811D7B"/>
    <w:rsid w:val="00813371"/>
    <w:rsid w:val="00813CA8"/>
    <w:rsid w:val="0081467A"/>
    <w:rsid w:val="00815CC8"/>
    <w:rsid w:val="00815EB7"/>
    <w:rsid w:val="00816092"/>
    <w:rsid w:val="0081623A"/>
    <w:rsid w:val="008164AF"/>
    <w:rsid w:val="008167CD"/>
    <w:rsid w:val="00816C80"/>
    <w:rsid w:val="00816D0E"/>
    <w:rsid w:val="00820CE4"/>
    <w:rsid w:val="008217F3"/>
    <w:rsid w:val="008223B2"/>
    <w:rsid w:val="00822D92"/>
    <w:rsid w:val="00822F60"/>
    <w:rsid w:val="00823078"/>
    <w:rsid w:val="0082441C"/>
    <w:rsid w:val="00824964"/>
    <w:rsid w:val="008249FC"/>
    <w:rsid w:val="00826B57"/>
    <w:rsid w:val="0082703C"/>
    <w:rsid w:val="00827759"/>
    <w:rsid w:val="008308EF"/>
    <w:rsid w:val="00830FB9"/>
    <w:rsid w:val="00831E4D"/>
    <w:rsid w:val="00832281"/>
    <w:rsid w:val="00832452"/>
    <w:rsid w:val="00833305"/>
    <w:rsid w:val="00833922"/>
    <w:rsid w:val="00834F6D"/>
    <w:rsid w:val="00835AF9"/>
    <w:rsid w:val="00837010"/>
    <w:rsid w:val="008370AA"/>
    <w:rsid w:val="00840E61"/>
    <w:rsid w:val="00841BCD"/>
    <w:rsid w:val="00842095"/>
    <w:rsid w:val="00842528"/>
    <w:rsid w:val="008433D9"/>
    <w:rsid w:val="00844E16"/>
    <w:rsid w:val="00846049"/>
    <w:rsid w:val="00846C76"/>
    <w:rsid w:val="00850168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97A"/>
    <w:rsid w:val="008607D3"/>
    <w:rsid w:val="0086265D"/>
    <w:rsid w:val="0086486F"/>
    <w:rsid w:val="0086640B"/>
    <w:rsid w:val="00866FA0"/>
    <w:rsid w:val="008675EA"/>
    <w:rsid w:val="00867855"/>
    <w:rsid w:val="00870D80"/>
    <w:rsid w:val="00871025"/>
    <w:rsid w:val="008712C9"/>
    <w:rsid w:val="008715B2"/>
    <w:rsid w:val="00871E95"/>
    <w:rsid w:val="00875A64"/>
    <w:rsid w:val="008773FE"/>
    <w:rsid w:val="00877DEC"/>
    <w:rsid w:val="00881639"/>
    <w:rsid w:val="00881976"/>
    <w:rsid w:val="00882365"/>
    <w:rsid w:val="008826C1"/>
    <w:rsid w:val="00882865"/>
    <w:rsid w:val="008828C2"/>
    <w:rsid w:val="008834E9"/>
    <w:rsid w:val="0088468A"/>
    <w:rsid w:val="00885217"/>
    <w:rsid w:val="008852B4"/>
    <w:rsid w:val="00885327"/>
    <w:rsid w:val="00885A76"/>
    <w:rsid w:val="00886AB0"/>
    <w:rsid w:val="0089070D"/>
    <w:rsid w:val="00890A52"/>
    <w:rsid w:val="00890E3F"/>
    <w:rsid w:val="00892373"/>
    <w:rsid w:val="00893D1E"/>
    <w:rsid w:val="008942C1"/>
    <w:rsid w:val="00895C54"/>
    <w:rsid w:val="008960E7"/>
    <w:rsid w:val="008975A1"/>
    <w:rsid w:val="00897C09"/>
    <w:rsid w:val="008A139F"/>
    <w:rsid w:val="008A210A"/>
    <w:rsid w:val="008A27C7"/>
    <w:rsid w:val="008A38EB"/>
    <w:rsid w:val="008A3D1A"/>
    <w:rsid w:val="008A43C9"/>
    <w:rsid w:val="008A4C0C"/>
    <w:rsid w:val="008A4C2C"/>
    <w:rsid w:val="008A5D19"/>
    <w:rsid w:val="008A6109"/>
    <w:rsid w:val="008A65E0"/>
    <w:rsid w:val="008A6EE8"/>
    <w:rsid w:val="008A7137"/>
    <w:rsid w:val="008A7BD6"/>
    <w:rsid w:val="008A7F92"/>
    <w:rsid w:val="008B0054"/>
    <w:rsid w:val="008B0089"/>
    <w:rsid w:val="008B121A"/>
    <w:rsid w:val="008B1BE6"/>
    <w:rsid w:val="008B2725"/>
    <w:rsid w:val="008B31E0"/>
    <w:rsid w:val="008B4A9C"/>
    <w:rsid w:val="008B4D94"/>
    <w:rsid w:val="008B57D2"/>
    <w:rsid w:val="008B58EF"/>
    <w:rsid w:val="008C1771"/>
    <w:rsid w:val="008C27C8"/>
    <w:rsid w:val="008C28A2"/>
    <w:rsid w:val="008C2B71"/>
    <w:rsid w:val="008C320C"/>
    <w:rsid w:val="008C39F6"/>
    <w:rsid w:val="008C3D06"/>
    <w:rsid w:val="008C44FE"/>
    <w:rsid w:val="008C4996"/>
    <w:rsid w:val="008C635D"/>
    <w:rsid w:val="008C67B9"/>
    <w:rsid w:val="008C6C4C"/>
    <w:rsid w:val="008C6DBA"/>
    <w:rsid w:val="008C76C3"/>
    <w:rsid w:val="008C7EE9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4A82"/>
    <w:rsid w:val="008D5198"/>
    <w:rsid w:val="008D54D5"/>
    <w:rsid w:val="008D5CDE"/>
    <w:rsid w:val="008D63BC"/>
    <w:rsid w:val="008E0474"/>
    <w:rsid w:val="008E0997"/>
    <w:rsid w:val="008E15A0"/>
    <w:rsid w:val="008E1B4F"/>
    <w:rsid w:val="008E2C17"/>
    <w:rsid w:val="008E2CB1"/>
    <w:rsid w:val="008E4767"/>
    <w:rsid w:val="008E5361"/>
    <w:rsid w:val="008E5B02"/>
    <w:rsid w:val="008E734C"/>
    <w:rsid w:val="008E7869"/>
    <w:rsid w:val="008F17D9"/>
    <w:rsid w:val="008F20F0"/>
    <w:rsid w:val="008F49F8"/>
    <w:rsid w:val="008F5703"/>
    <w:rsid w:val="008F602B"/>
    <w:rsid w:val="009001CC"/>
    <w:rsid w:val="00900B9F"/>
    <w:rsid w:val="00900EC0"/>
    <w:rsid w:val="00902CF3"/>
    <w:rsid w:val="00902D38"/>
    <w:rsid w:val="0090304A"/>
    <w:rsid w:val="009042BD"/>
    <w:rsid w:val="0090518C"/>
    <w:rsid w:val="00905B82"/>
    <w:rsid w:val="009060D7"/>
    <w:rsid w:val="00910D2F"/>
    <w:rsid w:val="00910E34"/>
    <w:rsid w:val="00911F39"/>
    <w:rsid w:val="009126D4"/>
    <w:rsid w:val="00913701"/>
    <w:rsid w:val="00913986"/>
    <w:rsid w:val="00913A24"/>
    <w:rsid w:val="00914FC2"/>
    <w:rsid w:val="00915033"/>
    <w:rsid w:val="00915933"/>
    <w:rsid w:val="00915DA3"/>
    <w:rsid w:val="00916043"/>
    <w:rsid w:val="00920246"/>
    <w:rsid w:val="00920AF9"/>
    <w:rsid w:val="00922855"/>
    <w:rsid w:val="009233F1"/>
    <w:rsid w:val="009239CD"/>
    <w:rsid w:val="00923C30"/>
    <w:rsid w:val="00923C37"/>
    <w:rsid w:val="0092495F"/>
    <w:rsid w:val="00926144"/>
    <w:rsid w:val="00926E00"/>
    <w:rsid w:val="00927660"/>
    <w:rsid w:val="0093063A"/>
    <w:rsid w:val="00931F57"/>
    <w:rsid w:val="0093334F"/>
    <w:rsid w:val="00933F4B"/>
    <w:rsid w:val="00934221"/>
    <w:rsid w:val="009352C6"/>
    <w:rsid w:val="00935571"/>
    <w:rsid w:val="009361D3"/>
    <w:rsid w:val="0094066A"/>
    <w:rsid w:val="00941636"/>
    <w:rsid w:val="00943046"/>
    <w:rsid w:val="009431CC"/>
    <w:rsid w:val="009433A2"/>
    <w:rsid w:val="00945AB6"/>
    <w:rsid w:val="00945DEA"/>
    <w:rsid w:val="00946279"/>
    <w:rsid w:val="0094641A"/>
    <w:rsid w:val="00946784"/>
    <w:rsid w:val="009469D1"/>
    <w:rsid w:val="00946FB3"/>
    <w:rsid w:val="009507A1"/>
    <w:rsid w:val="00950A0C"/>
    <w:rsid w:val="00951031"/>
    <w:rsid w:val="00951582"/>
    <w:rsid w:val="00951C1F"/>
    <w:rsid w:val="00951C20"/>
    <w:rsid w:val="00951E89"/>
    <w:rsid w:val="00952B5E"/>
    <w:rsid w:val="009539CE"/>
    <w:rsid w:val="00953ADF"/>
    <w:rsid w:val="009540B0"/>
    <w:rsid w:val="009549F9"/>
    <w:rsid w:val="00954F71"/>
    <w:rsid w:val="00955A1C"/>
    <w:rsid w:val="00955A7D"/>
    <w:rsid w:val="00955C61"/>
    <w:rsid w:val="00955D82"/>
    <w:rsid w:val="00956AA8"/>
    <w:rsid w:val="00956C94"/>
    <w:rsid w:val="00956F6E"/>
    <w:rsid w:val="009579E7"/>
    <w:rsid w:val="00957A1A"/>
    <w:rsid w:val="009605FA"/>
    <w:rsid w:val="00960F96"/>
    <w:rsid w:val="009612C8"/>
    <w:rsid w:val="00962AB3"/>
    <w:rsid w:val="009630BA"/>
    <w:rsid w:val="00963AA4"/>
    <w:rsid w:val="00963F52"/>
    <w:rsid w:val="00964427"/>
    <w:rsid w:val="00965DF6"/>
    <w:rsid w:val="009665C8"/>
    <w:rsid w:val="00967499"/>
    <w:rsid w:val="00970886"/>
    <w:rsid w:val="00971021"/>
    <w:rsid w:val="00971B6A"/>
    <w:rsid w:val="00972C63"/>
    <w:rsid w:val="00972E51"/>
    <w:rsid w:val="00973605"/>
    <w:rsid w:val="00974DCD"/>
    <w:rsid w:val="00975635"/>
    <w:rsid w:val="0097670D"/>
    <w:rsid w:val="00976741"/>
    <w:rsid w:val="00977E1D"/>
    <w:rsid w:val="009803F6"/>
    <w:rsid w:val="00980545"/>
    <w:rsid w:val="00980B54"/>
    <w:rsid w:val="00981220"/>
    <w:rsid w:val="00981549"/>
    <w:rsid w:val="0098448D"/>
    <w:rsid w:val="00984943"/>
    <w:rsid w:val="00984FE7"/>
    <w:rsid w:val="00985362"/>
    <w:rsid w:val="009876C6"/>
    <w:rsid w:val="00987942"/>
    <w:rsid w:val="00987E0C"/>
    <w:rsid w:val="00990B8A"/>
    <w:rsid w:val="009918B0"/>
    <w:rsid w:val="00992876"/>
    <w:rsid w:val="00992E78"/>
    <w:rsid w:val="009943DF"/>
    <w:rsid w:val="00995EEE"/>
    <w:rsid w:val="0099606D"/>
    <w:rsid w:val="00996543"/>
    <w:rsid w:val="00996A95"/>
    <w:rsid w:val="00997262"/>
    <w:rsid w:val="0099777D"/>
    <w:rsid w:val="009A05C2"/>
    <w:rsid w:val="009A182B"/>
    <w:rsid w:val="009A387E"/>
    <w:rsid w:val="009A3FD9"/>
    <w:rsid w:val="009A5D7A"/>
    <w:rsid w:val="009A6098"/>
    <w:rsid w:val="009A6598"/>
    <w:rsid w:val="009A7B5D"/>
    <w:rsid w:val="009A7C91"/>
    <w:rsid w:val="009B05AF"/>
    <w:rsid w:val="009B4D59"/>
    <w:rsid w:val="009B4F8D"/>
    <w:rsid w:val="009B4F9D"/>
    <w:rsid w:val="009B69E4"/>
    <w:rsid w:val="009B6A67"/>
    <w:rsid w:val="009B6C1B"/>
    <w:rsid w:val="009B71DA"/>
    <w:rsid w:val="009B7B5E"/>
    <w:rsid w:val="009B7E37"/>
    <w:rsid w:val="009C20FC"/>
    <w:rsid w:val="009C2709"/>
    <w:rsid w:val="009C4696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2F0"/>
    <w:rsid w:val="009D2628"/>
    <w:rsid w:val="009D2F27"/>
    <w:rsid w:val="009D36CF"/>
    <w:rsid w:val="009D5844"/>
    <w:rsid w:val="009D5D84"/>
    <w:rsid w:val="009D64A1"/>
    <w:rsid w:val="009D6F14"/>
    <w:rsid w:val="009E0681"/>
    <w:rsid w:val="009E0DBF"/>
    <w:rsid w:val="009E2ED2"/>
    <w:rsid w:val="009E54A3"/>
    <w:rsid w:val="009E5C60"/>
    <w:rsid w:val="009E741B"/>
    <w:rsid w:val="009E776C"/>
    <w:rsid w:val="009E779D"/>
    <w:rsid w:val="009E798C"/>
    <w:rsid w:val="009F063A"/>
    <w:rsid w:val="009F09DF"/>
    <w:rsid w:val="009F11C3"/>
    <w:rsid w:val="009F17FF"/>
    <w:rsid w:val="009F190E"/>
    <w:rsid w:val="009F24B7"/>
    <w:rsid w:val="009F3330"/>
    <w:rsid w:val="009F33C9"/>
    <w:rsid w:val="009F3562"/>
    <w:rsid w:val="009F4174"/>
    <w:rsid w:val="009F4789"/>
    <w:rsid w:val="009F48FD"/>
    <w:rsid w:val="009F5FFB"/>
    <w:rsid w:val="009F6262"/>
    <w:rsid w:val="009F6387"/>
    <w:rsid w:val="009F6B19"/>
    <w:rsid w:val="009F6BAD"/>
    <w:rsid w:val="009F769B"/>
    <w:rsid w:val="009F7776"/>
    <w:rsid w:val="009F79BA"/>
    <w:rsid w:val="00A004C4"/>
    <w:rsid w:val="00A01D12"/>
    <w:rsid w:val="00A01F4F"/>
    <w:rsid w:val="00A01FBE"/>
    <w:rsid w:val="00A025EF"/>
    <w:rsid w:val="00A03738"/>
    <w:rsid w:val="00A04833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45C7"/>
    <w:rsid w:val="00A1494F"/>
    <w:rsid w:val="00A14C1B"/>
    <w:rsid w:val="00A15172"/>
    <w:rsid w:val="00A15301"/>
    <w:rsid w:val="00A15954"/>
    <w:rsid w:val="00A15D6E"/>
    <w:rsid w:val="00A15F0C"/>
    <w:rsid w:val="00A1770D"/>
    <w:rsid w:val="00A17951"/>
    <w:rsid w:val="00A20723"/>
    <w:rsid w:val="00A2110B"/>
    <w:rsid w:val="00A21614"/>
    <w:rsid w:val="00A22860"/>
    <w:rsid w:val="00A22AAC"/>
    <w:rsid w:val="00A22B6A"/>
    <w:rsid w:val="00A22B78"/>
    <w:rsid w:val="00A23261"/>
    <w:rsid w:val="00A23F2E"/>
    <w:rsid w:val="00A24928"/>
    <w:rsid w:val="00A24A61"/>
    <w:rsid w:val="00A25997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D0E"/>
    <w:rsid w:val="00A31DA6"/>
    <w:rsid w:val="00A3263E"/>
    <w:rsid w:val="00A32CF8"/>
    <w:rsid w:val="00A339B6"/>
    <w:rsid w:val="00A35AB0"/>
    <w:rsid w:val="00A35C31"/>
    <w:rsid w:val="00A3628A"/>
    <w:rsid w:val="00A37002"/>
    <w:rsid w:val="00A37B95"/>
    <w:rsid w:val="00A42526"/>
    <w:rsid w:val="00A430E1"/>
    <w:rsid w:val="00A441E5"/>
    <w:rsid w:val="00A442D5"/>
    <w:rsid w:val="00A447F1"/>
    <w:rsid w:val="00A460B0"/>
    <w:rsid w:val="00A46124"/>
    <w:rsid w:val="00A4693A"/>
    <w:rsid w:val="00A4764F"/>
    <w:rsid w:val="00A500AA"/>
    <w:rsid w:val="00A509ED"/>
    <w:rsid w:val="00A5145D"/>
    <w:rsid w:val="00A519E7"/>
    <w:rsid w:val="00A51CDE"/>
    <w:rsid w:val="00A52233"/>
    <w:rsid w:val="00A52869"/>
    <w:rsid w:val="00A52A43"/>
    <w:rsid w:val="00A52BC8"/>
    <w:rsid w:val="00A52C1C"/>
    <w:rsid w:val="00A5478B"/>
    <w:rsid w:val="00A54CCD"/>
    <w:rsid w:val="00A5653E"/>
    <w:rsid w:val="00A57CBE"/>
    <w:rsid w:val="00A60A58"/>
    <w:rsid w:val="00A61869"/>
    <w:rsid w:val="00A61BAD"/>
    <w:rsid w:val="00A62248"/>
    <w:rsid w:val="00A627DC"/>
    <w:rsid w:val="00A62A8C"/>
    <w:rsid w:val="00A633ED"/>
    <w:rsid w:val="00A63795"/>
    <w:rsid w:val="00A63B8C"/>
    <w:rsid w:val="00A63C5B"/>
    <w:rsid w:val="00A66072"/>
    <w:rsid w:val="00A6637A"/>
    <w:rsid w:val="00A66F0D"/>
    <w:rsid w:val="00A6704B"/>
    <w:rsid w:val="00A70D1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E4"/>
    <w:rsid w:val="00A767B5"/>
    <w:rsid w:val="00A768F4"/>
    <w:rsid w:val="00A7702C"/>
    <w:rsid w:val="00A77169"/>
    <w:rsid w:val="00A802FE"/>
    <w:rsid w:val="00A80B75"/>
    <w:rsid w:val="00A80D4C"/>
    <w:rsid w:val="00A81421"/>
    <w:rsid w:val="00A82D78"/>
    <w:rsid w:val="00A82DC0"/>
    <w:rsid w:val="00A83495"/>
    <w:rsid w:val="00A839F9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E91"/>
    <w:rsid w:val="00A90F6A"/>
    <w:rsid w:val="00A910AD"/>
    <w:rsid w:val="00A9146D"/>
    <w:rsid w:val="00A94221"/>
    <w:rsid w:val="00A94AD3"/>
    <w:rsid w:val="00A965E9"/>
    <w:rsid w:val="00A96BB6"/>
    <w:rsid w:val="00AA1492"/>
    <w:rsid w:val="00AA1B0E"/>
    <w:rsid w:val="00AA2133"/>
    <w:rsid w:val="00AA2329"/>
    <w:rsid w:val="00AA36AD"/>
    <w:rsid w:val="00AA4D8E"/>
    <w:rsid w:val="00AA68C0"/>
    <w:rsid w:val="00AA6BF8"/>
    <w:rsid w:val="00AA6DDF"/>
    <w:rsid w:val="00AA720E"/>
    <w:rsid w:val="00AA7332"/>
    <w:rsid w:val="00AA7BC8"/>
    <w:rsid w:val="00AB0A11"/>
    <w:rsid w:val="00AB1109"/>
    <w:rsid w:val="00AB190C"/>
    <w:rsid w:val="00AB362E"/>
    <w:rsid w:val="00AB3919"/>
    <w:rsid w:val="00AB3B6A"/>
    <w:rsid w:val="00AB50F0"/>
    <w:rsid w:val="00AB5B6C"/>
    <w:rsid w:val="00AB5FDC"/>
    <w:rsid w:val="00AB6469"/>
    <w:rsid w:val="00AB64B6"/>
    <w:rsid w:val="00AB6566"/>
    <w:rsid w:val="00AB6A8A"/>
    <w:rsid w:val="00AC0F76"/>
    <w:rsid w:val="00AC1F45"/>
    <w:rsid w:val="00AC2904"/>
    <w:rsid w:val="00AC45A2"/>
    <w:rsid w:val="00AC4664"/>
    <w:rsid w:val="00AC5CA7"/>
    <w:rsid w:val="00AD0569"/>
    <w:rsid w:val="00AD1021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93"/>
    <w:rsid w:val="00AD6BF9"/>
    <w:rsid w:val="00AD7340"/>
    <w:rsid w:val="00AE0E92"/>
    <w:rsid w:val="00AE1BE8"/>
    <w:rsid w:val="00AE388B"/>
    <w:rsid w:val="00AE38BD"/>
    <w:rsid w:val="00AE4EEF"/>
    <w:rsid w:val="00AE56B1"/>
    <w:rsid w:val="00AE6236"/>
    <w:rsid w:val="00AE665D"/>
    <w:rsid w:val="00AE68A6"/>
    <w:rsid w:val="00AE73B8"/>
    <w:rsid w:val="00AE7D74"/>
    <w:rsid w:val="00AF0510"/>
    <w:rsid w:val="00AF0760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698C"/>
    <w:rsid w:val="00B0007D"/>
    <w:rsid w:val="00B00F20"/>
    <w:rsid w:val="00B0366F"/>
    <w:rsid w:val="00B03C07"/>
    <w:rsid w:val="00B0455A"/>
    <w:rsid w:val="00B0544B"/>
    <w:rsid w:val="00B06B53"/>
    <w:rsid w:val="00B06E43"/>
    <w:rsid w:val="00B10473"/>
    <w:rsid w:val="00B11A18"/>
    <w:rsid w:val="00B12CA0"/>
    <w:rsid w:val="00B12F55"/>
    <w:rsid w:val="00B1324D"/>
    <w:rsid w:val="00B1369B"/>
    <w:rsid w:val="00B14702"/>
    <w:rsid w:val="00B153D1"/>
    <w:rsid w:val="00B1540D"/>
    <w:rsid w:val="00B160DB"/>
    <w:rsid w:val="00B16CF4"/>
    <w:rsid w:val="00B1786E"/>
    <w:rsid w:val="00B200D6"/>
    <w:rsid w:val="00B22ADF"/>
    <w:rsid w:val="00B23E4C"/>
    <w:rsid w:val="00B24151"/>
    <w:rsid w:val="00B25EA0"/>
    <w:rsid w:val="00B26185"/>
    <w:rsid w:val="00B26CCD"/>
    <w:rsid w:val="00B3113B"/>
    <w:rsid w:val="00B31278"/>
    <w:rsid w:val="00B31FB7"/>
    <w:rsid w:val="00B3289C"/>
    <w:rsid w:val="00B32C68"/>
    <w:rsid w:val="00B3390F"/>
    <w:rsid w:val="00B33EB9"/>
    <w:rsid w:val="00B34A0F"/>
    <w:rsid w:val="00B34F7F"/>
    <w:rsid w:val="00B354B3"/>
    <w:rsid w:val="00B354BC"/>
    <w:rsid w:val="00B36647"/>
    <w:rsid w:val="00B366EB"/>
    <w:rsid w:val="00B366F0"/>
    <w:rsid w:val="00B36AA2"/>
    <w:rsid w:val="00B37268"/>
    <w:rsid w:val="00B377F2"/>
    <w:rsid w:val="00B40C75"/>
    <w:rsid w:val="00B41B9E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9F"/>
    <w:rsid w:val="00B478E9"/>
    <w:rsid w:val="00B47A9A"/>
    <w:rsid w:val="00B47B02"/>
    <w:rsid w:val="00B5463F"/>
    <w:rsid w:val="00B54661"/>
    <w:rsid w:val="00B548EF"/>
    <w:rsid w:val="00B55B32"/>
    <w:rsid w:val="00B57FE5"/>
    <w:rsid w:val="00B600EF"/>
    <w:rsid w:val="00B6014C"/>
    <w:rsid w:val="00B60AEE"/>
    <w:rsid w:val="00B61479"/>
    <w:rsid w:val="00B61848"/>
    <w:rsid w:val="00B623AA"/>
    <w:rsid w:val="00B62D1E"/>
    <w:rsid w:val="00B635A0"/>
    <w:rsid w:val="00B644FF"/>
    <w:rsid w:val="00B6636A"/>
    <w:rsid w:val="00B66B47"/>
    <w:rsid w:val="00B66DCE"/>
    <w:rsid w:val="00B67539"/>
    <w:rsid w:val="00B675C0"/>
    <w:rsid w:val="00B675E9"/>
    <w:rsid w:val="00B70C70"/>
    <w:rsid w:val="00B719B6"/>
    <w:rsid w:val="00B7267F"/>
    <w:rsid w:val="00B73342"/>
    <w:rsid w:val="00B73862"/>
    <w:rsid w:val="00B7526C"/>
    <w:rsid w:val="00B756A6"/>
    <w:rsid w:val="00B7622D"/>
    <w:rsid w:val="00B7637D"/>
    <w:rsid w:val="00B802BC"/>
    <w:rsid w:val="00B80DC0"/>
    <w:rsid w:val="00B811CC"/>
    <w:rsid w:val="00B813AA"/>
    <w:rsid w:val="00B828DB"/>
    <w:rsid w:val="00B82B42"/>
    <w:rsid w:val="00B83F04"/>
    <w:rsid w:val="00B856C4"/>
    <w:rsid w:val="00B90368"/>
    <w:rsid w:val="00B90496"/>
    <w:rsid w:val="00B908BD"/>
    <w:rsid w:val="00B90D0F"/>
    <w:rsid w:val="00B91EF0"/>
    <w:rsid w:val="00B91F66"/>
    <w:rsid w:val="00B936B7"/>
    <w:rsid w:val="00B936F7"/>
    <w:rsid w:val="00B947EE"/>
    <w:rsid w:val="00B952EC"/>
    <w:rsid w:val="00B95D04"/>
    <w:rsid w:val="00B95DB8"/>
    <w:rsid w:val="00B96A59"/>
    <w:rsid w:val="00B97493"/>
    <w:rsid w:val="00BA0533"/>
    <w:rsid w:val="00BA0537"/>
    <w:rsid w:val="00BA13BA"/>
    <w:rsid w:val="00BA16B4"/>
    <w:rsid w:val="00BA1A21"/>
    <w:rsid w:val="00BA1D22"/>
    <w:rsid w:val="00BA2248"/>
    <w:rsid w:val="00BA2C5F"/>
    <w:rsid w:val="00BA42B0"/>
    <w:rsid w:val="00BA47DC"/>
    <w:rsid w:val="00BA4C4E"/>
    <w:rsid w:val="00BA4DAB"/>
    <w:rsid w:val="00BA5497"/>
    <w:rsid w:val="00BA5AA6"/>
    <w:rsid w:val="00BA6077"/>
    <w:rsid w:val="00BA6E48"/>
    <w:rsid w:val="00BA724E"/>
    <w:rsid w:val="00BA7718"/>
    <w:rsid w:val="00BB0C00"/>
    <w:rsid w:val="00BB0FE1"/>
    <w:rsid w:val="00BB1AEC"/>
    <w:rsid w:val="00BB3B3C"/>
    <w:rsid w:val="00BB45BC"/>
    <w:rsid w:val="00BB47CC"/>
    <w:rsid w:val="00BB5562"/>
    <w:rsid w:val="00BB7107"/>
    <w:rsid w:val="00BB7897"/>
    <w:rsid w:val="00BB7C3D"/>
    <w:rsid w:val="00BC0535"/>
    <w:rsid w:val="00BC05E7"/>
    <w:rsid w:val="00BC1522"/>
    <w:rsid w:val="00BC2A58"/>
    <w:rsid w:val="00BC40BE"/>
    <w:rsid w:val="00BC429E"/>
    <w:rsid w:val="00BC4447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3D91"/>
    <w:rsid w:val="00BD4028"/>
    <w:rsid w:val="00BD5BE9"/>
    <w:rsid w:val="00BD5F60"/>
    <w:rsid w:val="00BD6269"/>
    <w:rsid w:val="00BD6B24"/>
    <w:rsid w:val="00BD7513"/>
    <w:rsid w:val="00BD79AF"/>
    <w:rsid w:val="00BE0884"/>
    <w:rsid w:val="00BE0C3F"/>
    <w:rsid w:val="00BE1422"/>
    <w:rsid w:val="00BE1A04"/>
    <w:rsid w:val="00BE2B31"/>
    <w:rsid w:val="00BE2DD2"/>
    <w:rsid w:val="00BE4ED4"/>
    <w:rsid w:val="00BE62B3"/>
    <w:rsid w:val="00BE6D7A"/>
    <w:rsid w:val="00BE7819"/>
    <w:rsid w:val="00BF1962"/>
    <w:rsid w:val="00BF2218"/>
    <w:rsid w:val="00BF2C03"/>
    <w:rsid w:val="00BF2E1C"/>
    <w:rsid w:val="00BF32AC"/>
    <w:rsid w:val="00BF3C2A"/>
    <w:rsid w:val="00BF3CC5"/>
    <w:rsid w:val="00BF45CD"/>
    <w:rsid w:val="00BF4D3F"/>
    <w:rsid w:val="00BF54BA"/>
    <w:rsid w:val="00BF5BDF"/>
    <w:rsid w:val="00BF6317"/>
    <w:rsid w:val="00C00591"/>
    <w:rsid w:val="00C01357"/>
    <w:rsid w:val="00C01A32"/>
    <w:rsid w:val="00C01AFC"/>
    <w:rsid w:val="00C0219B"/>
    <w:rsid w:val="00C0369A"/>
    <w:rsid w:val="00C04B96"/>
    <w:rsid w:val="00C04C85"/>
    <w:rsid w:val="00C0683A"/>
    <w:rsid w:val="00C06877"/>
    <w:rsid w:val="00C06ED4"/>
    <w:rsid w:val="00C06F6E"/>
    <w:rsid w:val="00C07229"/>
    <w:rsid w:val="00C073F9"/>
    <w:rsid w:val="00C07AA1"/>
    <w:rsid w:val="00C10320"/>
    <w:rsid w:val="00C13218"/>
    <w:rsid w:val="00C14027"/>
    <w:rsid w:val="00C15AD1"/>
    <w:rsid w:val="00C167E6"/>
    <w:rsid w:val="00C16A9F"/>
    <w:rsid w:val="00C16AE7"/>
    <w:rsid w:val="00C16CFE"/>
    <w:rsid w:val="00C171E3"/>
    <w:rsid w:val="00C17BC4"/>
    <w:rsid w:val="00C20FE7"/>
    <w:rsid w:val="00C21E84"/>
    <w:rsid w:val="00C2224F"/>
    <w:rsid w:val="00C22F71"/>
    <w:rsid w:val="00C235D8"/>
    <w:rsid w:val="00C23E8B"/>
    <w:rsid w:val="00C24440"/>
    <w:rsid w:val="00C248B8"/>
    <w:rsid w:val="00C2495F"/>
    <w:rsid w:val="00C25A1B"/>
    <w:rsid w:val="00C25CA2"/>
    <w:rsid w:val="00C2601C"/>
    <w:rsid w:val="00C261A5"/>
    <w:rsid w:val="00C266F5"/>
    <w:rsid w:val="00C27888"/>
    <w:rsid w:val="00C31CC5"/>
    <w:rsid w:val="00C323FF"/>
    <w:rsid w:val="00C32684"/>
    <w:rsid w:val="00C32962"/>
    <w:rsid w:val="00C32E40"/>
    <w:rsid w:val="00C33B0C"/>
    <w:rsid w:val="00C345E9"/>
    <w:rsid w:val="00C346E3"/>
    <w:rsid w:val="00C34C4D"/>
    <w:rsid w:val="00C34DBA"/>
    <w:rsid w:val="00C3622C"/>
    <w:rsid w:val="00C36904"/>
    <w:rsid w:val="00C37755"/>
    <w:rsid w:val="00C37C8E"/>
    <w:rsid w:val="00C40412"/>
    <w:rsid w:val="00C405C6"/>
    <w:rsid w:val="00C40A90"/>
    <w:rsid w:val="00C4267C"/>
    <w:rsid w:val="00C42D64"/>
    <w:rsid w:val="00C43066"/>
    <w:rsid w:val="00C4379E"/>
    <w:rsid w:val="00C44455"/>
    <w:rsid w:val="00C46607"/>
    <w:rsid w:val="00C47424"/>
    <w:rsid w:val="00C47698"/>
    <w:rsid w:val="00C5014B"/>
    <w:rsid w:val="00C5119A"/>
    <w:rsid w:val="00C51A6C"/>
    <w:rsid w:val="00C52308"/>
    <w:rsid w:val="00C53B61"/>
    <w:rsid w:val="00C53CC2"/>
    <w:rsid w:val="00C53DB0"/>
    <w:rsid w:val="00C57267"/>
    <w:rsid w:val="00C573E3"/>
    <w:rsid w:val="00C57C8C"/>
    <w:rsid w:val="00C60881"/>
    <w:rsid w:val="00C613A2"/>
    <w:rsid w:val="00C61A06"/>
    <w:rsid w:val="00C63F5C"/>
    <w:rsid w:val="00C64D64"/>
    <w:rsid w:val="00C66A2C"/>
    <w:rsid w:val="00C672E3"/>
    <w:rsid w:val="00C678CC"/>
    <w:rsid w:val="00C67A5F"/>
    <w:rsid w:val="00C67C27"/>
    <w:rsid w:val="00C71DF9"/>
    <w:rsid w:val="00C7320F"/>
    <w:rsid w:val="00C73544"/>
    <w:rsid w:val="00C738E0"/>
    <w:rsid w:val="00C73A60"/>
    <w:rsid w:val="00C74426"/>
    <w:rsid w:val="00C74687"/>
    <w:rsid w:val="00C74B9E"/>
    <w:rsid w:val="00C75844"/>
    <w:rsid w:val="00C75ADB"/>
    <w:rsid w:val="00C760A9"/>
    <w:rsid w:val="00C76449"/>
    <w:rsid w:val="00C76951"/>
    <w:rsid w:val="00C769D0"/>
    <w:rsid w:val="00C76D8F"/>
    <w:rsid w:val="00C80250"/>
    <w:rsid w:val="00C8085F"/>
    <w:rsid w:val="00C80C83"/>
    <w:rsid w:val="00C8206D"/>
    <w:rsid w:val="00C8280D"/>
    <w:rsid w:val="00C82B4E"/>
    <w:rsid w:val="00C82DFA"/>
    <w:rsid w:val="00C83D96"/>
    <w:rsid w:val="00C83F11"/>
    <w:rsid w:val="00C843C4"/>
    <w:rsid w:val="00C8468C"/>
    <w:rsid w:val="00C862F6"/>
    <w:rsid w:val="00C87707"/>
    <w:rsid w:val="00C8774A"/>
    <w:rsid w:val="00C90361"/>
    <w:rsid w:val="00C9073E"/>
    <w:rsid w:val="00C90F33"/>
    <w:rsid w:val="00C91867"/>
    <w:rsid w:val="00C91DBA"/>
    <w:rsid w:val="00C9201A"/>
    <w:rsid w:val="00C9331D"/>
    <w:rsid w:val="00C9390D"/>
    <w:rsid w:val="00C939C1"/>
    <w:rsid w:val="00C93E81"/>
    <w:rsid w:val="00C941E4"/>
    <w:rsid w:val="00C95752"/>
    <w:rsid w:val="00C958BA"/>
    <w:rsid w:val="00C9595B"/>
    <w:rsid w:val="00C95CAE"/>
    <w:rsid w:val="00C965FF"/>
    <w:rsid w:val="00C97337"/>
    <w:rsid w:val="00CA0178"/>
    <w:rsid w:val="00CA05CF"/>
    <w:rsid w:val="00CA114B"/>
    <w:rsid w:val="00CA339C"/>
    <w:rsid w:val="00CA391C"/>
    <w:rsid w:val="00CA4AFF"/>
    <w:rsid w:val="00CA550A"/>
    <w:rsid w:val="00CA5D22"/>
    <w:rsid w:val="00CB0A2B"/>
    <w:rsid w:val="00CB0BD0"/>
    <w:rsid w:val="00CB0D54"/>
    <w:rsid w:val="00CB1403"/>
    <w:rsid w:val="00CB3D57"/>
    <w:rsid w:val="00CB5345"/>
    <w:rsid w:val="00CB5922"/>
    <w:rsid w:val="00CB72F3"/>
    <w:rsid w:val="00CB7A26"/>
    <w:rsid w:val="00CB7FF5"/>
    <w:rsid w:val="00CC0553"/>
    <w:rsid w:val="00CC14E3"/>
    <w:rsid w:val="00CC1766"/>
    <w:rsid w:val="00CC17C1"/>
    <w:rsid w:val="00CC29B9"/>
    <w:rsid w:val="00CC419F"/>
    <w:rsid w:val="00CC593A"/>
    <w:rsid w:val="00CC5C91"/>
    <w:rsid w:val="00CC6381"/>
    <w:rsid w:val="00CC6CFE"/>
    <w:rsid w:val="00CD06E2"/>
    <w:rsid w:val="00CD1202"/>
    <w:rsid w:val="00CD1CDB"/>
    <w:rsid w:val="00CD2BE0"/>
    <w:rsid w:val="00CD3629"/>
    <w:rsid w:val="00CD3EFD"/>
    <w:rsid w:val="00CD4170"/>
    <w:rsid w:val="00CD68F9"/>
    <w:rsid w:val="00CD7192"/>
    <w:rsid w:val="00CD71A7"/>
    <w:rsid w:val="00CD7492"/>
    <w:rsid w:val="00CE033C"/>
    <w:rsid w:val="00CE117D"/>
    <w:rsid w:val="00CE1B24"/>
    <w:rsid w:val="00CE26A7"/>
    <w:rsid w:val="00CE29D9"/>
    <w:rsid w:val="00CE2A72"/>
    <w:rsid w:val="00CE2E88"/>
    <w:rsid w:val="00CE37B1"/>
    <w:rsid w:val="00CE3A6B"/>
    <w:rsid w:val="00CE3B35"/>
    <w:rsid w:val="00CE4484"/>
    <w:rsid w:val="00CE4F73"/>
    <w:rsid w:val="00CE73BD"/>
    <w:rsid w:val="00CE7626"/>
    <w:rsid w:val="00CE76E9"/>
    <w:rsid w:val="00CE7BF4"/>
    <w:rsid w:val="00CF0A8B"/>
    <w:rsid w:val="00CF0AB8"/>
    <w:rsid w:val="00CF1C1C"/>
    <w:rsid w:val="00CF2F2B"/>
    <w:rsid w:val="00CF34A9"/>
    <w:rsid w:val="00CF3637"/>
    <w:rsid w:val="00CF5311"/>
    <w:rsid w:val="00CF58F8"/>
    <w:rsid w:val="00CF6D11"/>
    <w:rsid w:val="00CF771F"/>
    <w:rsid w:val="00D00211"/>
    <w:rsid w:val="00D00645"/>
    <w:rsid w:val="00D01B29"/>
    <w:rsid w:val="00D038A6"/>
    <w:rsid w:val="00D04437"/>
    <w:rsid w:val="00D045E8"/>
    <w:rsid w:val="00D04644"/>
    <w:rsid w:val="00D06309"/>
    <w:rsid w:val="00D064A7"/>
    <w:rsid w:val="00D06D3E"/>
    <w:rsid w:val="00D100EC"/>
    <w:rsid w:val="00D10BDC"/>
    <w:rsid w:val="00D10D66"/>
    <w:rsid w:val="00D111CB"/>
    <w:rsid w:val="00D11A2D"/>
    <w:rsid w:val="00D11C69"/>
    <w:rsid w:val="00D1275E"/>
    <w:rsid w:val="00D133EA"/>
    <w:rsid w:val="00D13ECE"/>
    <w:rsid w:val="00D141C8"/>
    <w:rsid w:val="00D156CF"/>
    <w:rsid w:val="00D1599A"/>
    <w:rsid w:val="00D15FB0"/>
    <w:rsid w:val="00D16195"/>
    <w:rsid w:val="00D17098"/>
    <w:rsid w:val="00D172BC"/>
    <w:rsid w:val="00D172C7"/>
    <w:rsid w:val="00D177F0"/>
    <w:rsid w:val="00D17834"/>
    <w:rsid w:val="00D17F36"/>
    <w:rsid w:val="00D2097C"/>
    <w:rsid w:val="00D211D8"/>
    <w:rsid w:val="00D22330"/>
    <w:rsid w:val="00D25999"/>
    <w:rsid w:val="00D26694"/>
    <w:rsid w:val="00D2695A"/>
    <w:rsid w:val="00D27093"/>
    <w:rsid w:val="00D27872"/>
    <w:rsid w:val="00D27AA2"/>
    <w:rsid w:val="00D27B11"/>
    <w:rsid w:val="00D300BF"/>
    <w:rsid w:val="00D30441"/>
    <w:rsid w:val="00D30B09"/>
    <w:rsid w:val="00D31B04"/>
    <w:rsid w:val="00D31CEA"/>
    <w:rsid w:val="00D32BBB"/>
    <w:rsid w:val="00D33F69"/>
    <w:rsid w:val="00D33FA9"/>
    <w:rsid w:val="00D34375"/>
    <w:rsid w:val="00D34452"/>
    <w:rsid w:val="00D351EA"/>
    <w:rsid w:val="00D35F26"/>
    <w:rsid w:val="00D36D08"/>
    <w:rsid w:val="00D37420"/>
    <w:rsid w:val="00D37829"/>
    <w:rsid w:val="00D37B08"/>
    <w:rsid w:val="00D40234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B95"/>
    <w:rsid w:val="00D46E96"/>
    <w:rsid w:val="00D472F8"/>
    <w:rsid w:val="00D479F0"/>
    <w:rsid w:val="00D47A6F"/>
    <w:rsid w:val="00D50538"/>
    <w:rsid w:val="00D5244C"/>
    <w:rsid w:val="00D52C51"/>
    <w:rsid w:val="00D532B8"/>
    <w:rsid w:val="00D537D8"/>
    <w:rsid w:val="00D54770"/>
    <w:rsid w:val="00D55EE7"/>
    <w:rsid w:val="00D57460"/>
    <w:rsid w:val="00D612E0"/>
    <w:rsid w:val="00D61AC8"/>
    <w:rsid w:val="00D62E71"/>
    <w:rsid w:val="00D64D9B"/>
    <w:rsid w:val="00D65F2C"/>
    <w:rsid w:val="00D65FDF"/>
    <w:rsid w:val="00D6695D"/>
    <w:rsid w:val="00D6744E"/>
    <w:rsid w:val="00D6774F"/>
    <w:rsid w:val="00D677CC"/>
    <w:rsid w:val="00D7055D"/>
    <w:rsid w:val="00D7068D"/>
    <w:rsid w:val="00D71545"/>
    <w:rsid w:val="00D71DBB"/>
    <w:rsid w:val="00D71F0F"/>
    <w:rsid w:val="00D720CF"/>
    <w:rsid w:val="00D72CCA"/>
    <w:rsid w:val="00D72E68"/>
    <w:rsid w:val="00D73155"/>
    <w:rsid w:val="00D740CA"/>
    <w:rsid w:val="00D74205"/>
    <w:rsid w:val="00D748C4"/>
    <w:rsid w:val="00D748CB"/>
    <w:rsid w:val="00D7500C"/>
    <w:rsid w:val="00D7575A"/>
    <w:rsid w:val="00D77139"/>
    <w:rsid w:val="00D773D2"/>
    <w:rsid w:val="00D80D24"/>
    <w:rsid w:val="00D80EF8"/>
    <w:rsid w:val="00D82D42"/>
    <w:rsid w:val="00D82DCF"/>
    <w:rsid w:val="00D84275"/>
    <w:rsid w:val="00D84CEC"/>
    <w:rsid w:val="00D84F6C"/>
    <w:rsid w:val="00D85728"/>
    <w:rsid w:val="00D85D51"/>
    <w:rsid w:val="00D85E5C"/>
    <w:rsid w:val="00D86225"/>
    <w:rsid w:val="00D867FB"/>
    <w:rsid w:val="00D86A08"/>
    <w:rsid w:val="00D901B0"/>
    <w:rsid w:val="00D90C54"/>
    <w:rsid w:val="00D915E4"/>
    <w:rsid w:val="00D923EC"/>
    <w:rsid w:val="00D93983"/>
    <w:rsid w:val="00D939B3"/>
    <w:rsid w:val="00D94768"/>
    <w:rsid w:val="00D9477A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0D54"/>
    <w:rsid w:val="00DA204E"/>
    <w:rsid w:val="00DA36EF"/>
    <w:rsid w:val="00DA4973"/>
    <w:rsid w:val="00DA5E7F"/>
    <w:rsid w:val="00DA60FA"/>
    <w:rsid w:val="00DA6268"/>
    <w:rsid w:val="00DA6E86"/>
    <w:rsid w:val="00DA71A4"/>
    <w:rsid w:val="00DA759A"/>
    <w:rsid w:val="00DA7BC5"/>
    <w:rsid w:val="00DA7C66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CED"/>
    <w:rsid w:val="00DB5D30"/>
    <w:rsid w:val="00DB5DD2"/>
    <w:rsid w:val="00DB670F"/>
    <w:rsid w:val="00DB6A7F"/>
    <w:rsid w:val="00DB7164"/>
    <w:rsid w:val="00DB741B"/>
    <w:rsid w:val="00DB79D7"/>
    <w:rsid w:val="00DC18EA"/>
    <w:rsid w:val="00DC1CA0"/>
    <w:rsid w:val="00DC33CC"/>
    <w:rsid w:val="00DC349E"/>
    <w:rsid w:val="00DC55D7"/>
    <w:rsid w:val="00DC5878"/>
    <w:rsid w:val="00DC63C1"/>
    <w:rsid w:val="00DC7474"/>
    <w:rsid w:val="00DC7768"/>
    <w:rsid w:val="00DC78CD"/>
    <w:rsid w:val="00DC7B1C"/>
    <w:rsid w:val="00DD00D1"/>
    <w:rsid w:val="00DD0343"/>
    <w:rsid w:val="00DD0ADC"/>
    <w:rsid w:val="00DD0CC6"/>
    <w:rsid w:val="00DD26C9"/>
    <w:rsid w:val="00DD2896"/>
    <w:rsid w:val="00DD32E2"/>
    <w:rsid w:val="00DD39CD"/>
    <w:rsid w:val="00DD4E44"/>
    <w:rsid w:val="00DD5382"/>
    <w:rsid w:val="00DD5450"/>
    <w:rsid w:val="00DD555A"/>
    <w:rsid w:val="00DD6EC8"/>
    <w:rsid w:val="00DD78DA"/>
    <w:rsid w:val="00DD7F43"/>
    <w:rsid w:val="00DE2293"/>
    <w:rsid w:val="00DE2F27"/>
    <w:rsid w:val="00DE6159"/>
    <w:rsid w:val="00DE6231"/>
    <w:rsid w:val="00DE7CA6"/>
    <w:rsid w:val="00DF05D5"/>
    <w:rsid w:val="00DF2997"/>
    <w:rsid w:val="00DF3E7D"/>
    <w:rsid w:val="00DF43AF"/>
    <w:rsid w:val="00DF46A8"/>
    <w:rsid w:val="00DF484C"/>
    <w:rsid w:val="00DF5518"/>
    <w:rsid w:val="00DF6344"/>
    <w:rsid w:val="00DF6BC0"/>
    <w:rsid w:val="00E00168"/>
    <w:rsid w:val="00E02D18"/>
    <w:rsid w:val="00E031AB"/>
    <w:rsid w:val="00E03A01"/>
    <w:rsid w:val="00E04211"/>
    <w:rsid w:val="00E047B6"/>
    <w:rsid w:val="00E04DD7"/>
    <w:rsid w:val="00E04FB8"/>
    <w:rsid w:val="00E05E73"/>
    <w:rsid w:val="00E0675A"/>
    <w:rsid w:val="00E07D14"/>
    <w:rsid w:val="00E10AB1"/>
    <w:rsid w:val="00E10DA8"/>
    <w:rsid w:val="00E10EFA"/>
    <w:rsid w:val="00E116BE"/>
    <w:rsid w:val="00E1173F"/>
    <w:rsid w:val="00E1270C"/>
    <w:rsid w:val="00E12E53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240"/>
    <w:rsid w:val="00E245A3"/>
    <w:rsid w:val="00E24CF2"/>
    <w:rsid w:val="00E25BA6"/>
    <w:rsid w:val="00E261D3"/>
    <w:rsid w:val="00E27AEF"/>
    <w:rsid w:val="00E3000A"/>
    <w:rsid w:val="00E30051"/>
    <w:rsid w:val="00E30064"/>
    <w:rsid w:val="00E30726"/>
    <w:rsid w:val="00E3133D"/>
    <w:rsid w:val="00E32920"/>
    <w:rsid w:val="00E32F02"/>
    <w:rsid w:val="00E33DEC"/>
    <w:rsid w:val="00E34B48"/>
    <w:rsid w:val="00E34FB9"/>
    <w:rsid w:val="00E35CDA"/>
    <w:rsid w:val="00E35D7F"/>
    <w:rsid w:val="00E37852"/>
    <w:rsid w:val="00E37BBD"/>
    <w:rsid w:val="00E40256"/>
    <w:rsid w:val="00E40E66"/>
    <w:rsid w:val="00E42A82"/>
    <w:rsid w:val="00E42B7D"/>
    <w:rsid w:val="00E43DA1"/>
    <w:rsid w:val="00E43E91"/>
    <w:rsid w:val="00E44408"/>
    <w:rsid w:val="00E446DE"/>
    <w:rsid w:val="00E44C9B"/>
    <w:rsid w:val="00E46393"/>
    <w:rsid w:val="00E46E26"/>
    <w:rsid w:val="00E47E45"/>
    <w:rsid w:val="00E47FB0"/>
    <w:rsid w:val="00E5079B"/>
    <w:rsid w:val="00E510AA"/>
    <w:rsid w:val="00E5185F"/>
    <w:rsid w:val="00E5190B"/>
    <w:rsid w:val="00E51EE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06E"/>
    <w:rsid w:val="00E573B7"/>
    <w:rsid w:val="00E57FA4"/>
    <w:rsid w:val="00E60791"/>
    <w:rsid w:val="00E6089D"/>
    <w:rsid w:val="00E608F9"/>
    <w:rsid w:val="00E60B7D"/>
    <w:rsid w:val="00E62477"/>
    <w:rsid w:val="00E629AC"/>
    <w:rsid w:val="00E62A27"/>
    <w:rsid w:val="00E64BDC"/>
    <w:rsid w:val="00E66A5F"/>
    <w:rsid w:val="00E672EE"/>
    <w:rsid w:val="00E7113F"/>
    <w:rsid w:val="00E72327"/>
    <w:rsid w:val="00E72525"/>
    <w:rsid w:val="00E73FA7"/>
    <w:rsid w:val="00E7431E"/>
    <w:rsid w:val="00E748B2"/>
    <w:rsid w:val="00E74D0B"/>
    <w:rsid w:val="00E75A97"/>
    <w:rsid w:val="00E76D7A"/>
    <w:rsid w:val="00E774C6"/>
    <w:rsid w:val="00E77D50"/>
    <w:rsid w:val="00E804B2"/>
    <w:rsid w:val="00E80B8E"/>
    <w:rsid w:val="00E80E96"/>
    <w:rsid w:val="00E82759"/>
    <w:rsid w:val="00E831B5"/>
    <w:rsid w:val="00E836F6"/>
    <w:rsid w:val="00E83802"/>
    <w:rsid w:val="00E863BE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F43"/>
    <w:rsid w:val="00E96E84"/>
    <w:rsid w:val="00E9776C"/>
    <w:rsid w:val="00E97F5B"/>
    <w:rsid w:val="00EA03D6"/>
    <w:rsid w:val="00EA1072"/>
    <w:rsid w:val="00EA1163"/>
    <w:rsid w:val="00EA1860"/>
    <w:rsid w:val="00EA218E"/>
    <w:rsid w:val="00EA2702"/>
    <w:rsid w:val="00EA35A8"/>
    <w:rsid w:val="00EA3E3D"/>
    <w:rsid w:val="00EA5B59"/>
    <w:rsid w:val="00EA6BF8"/>
    <w:rsid w:val="00EA778B"/>
    <w:rsid w:val="00EA7A12"/>
    <w:rsid w:val="00EB0176"/>
    <w:rsid w:val="00EB024A"/>
    <w:rsid w:val="00EB05E7"/>
    <w:rsid w:val="00EB16CF"/>
    <w:rsid w:val="00EB3708"/>
    <w:rsid w:val="00EB4062"/>
    <w:rsid w:val="00EB492C"/>
    <w:rsid w:val="00EB6A8D"/>
    <w:rsid w:val="00EB71BB"/>
    <w:rsid w:val="00EB74ED"/>
    <w:rsid w:val="00EB761C"/>
    <w:rsid w:val="00EB7638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A0A"/>
    <w:rsid w:val="00ED1CB6"/>
    <w:rsid w:val="00ED1D40"/>
    <w:rsid w:val="00ED3ABB"/>
    <w:rsid w:val="00ED4A85"/>
    <w:rsid w:val="00ED5352"/>
    <w:rsid w:val="00ED5957"/>
    <w:rsid w:val="00ED6CA4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3B2F"/>
    <w:rsid w:val="00EE3F10"/>
    <w:rsid w:val="00EE45BD"/>
    <w:rsid w:val="00EF051E"/>
    <w:rsid w:val="00EF076F"/>
    <w:rsid w:val="00EF1526"/>
    <w:rsid w:val="00EF15E9"/>
    <w:rsid w:val="00EF1ED0"/>
    <w:rsid w:val="00EF2582"/>
    <w:rsid w:val="00EF29CA"/>
    <w:rsid w:val="00EF2A3E"/>
    <w:rsid w:val="00EF2A70"/>
    <w:rsid w:val="00EF2FAC"/>
    <w:rsid w:val="00EF33DC"/>
    <w:rsid w:val="00EF4298"/>
    <w:rsid w:val="00EF4679"/>
    <w:rsid w:val="00EF4F1C"/>
    <w:rsid w:val="00EF6AE4"/>
    <w:rsid w:val="00EF6F14"/>
    <w:rsid w:val="00EF7B4D"/>
    <w:rsid w:val="00F00612"/>
    <w:rsid w:val="00F00BB3"/>
    <w:rsid w:val="00F02C8C"/>
    <w:rsid w:val="00F02DDB"/>
    <w:rsid w:val="00F03E5B"/>
    <w:rsid w:val="00F03FA3"/>
    <w:rsid w:val="00F04267"/>
    <w:rsid w:val="00F04A29"/>
    <w:rsid w:val="00F05949"/>
    <w:rsid w:val="00F059CC"/>
    <w:rsid w:val="00F05D4C"/>
    <w:rsid w:val="00F05D5A"/>
    <w:rsid w:val="00F0618E"/>
    <w:rsid w:val="00F0631B"/>
    <w:rsid w:val="00F0715C"/>
    <w:rsid w:val="00F07AB0"/>
    <w:rsid w:val="00F10B4B"/>
    <w:rsid w:val="00F11166"/>
    <w:rsid w:val="00F11AD5"/>
    <w:rsid w:val="00F12A02"/>
    <w:rsid w:val="00F1362C"/>
    <w:rsid w:val="00F141F5"/>
    <w:rsid w:val="00F14DD1"/>
    <w:rsid w:val="00F161C4"/>
    <w:rsid w:val="00F1651E"/>
    <w:rsid w:val="00F16D11"/>
    <w:rsid w:val="00F204D6"/>
    <w:rsid w:val="00F223FD"/>
    <w:rsid w:val="00F2408C"/>
    <w:rsid w:val="00F248CA"/>
    <w:rsid w:val="00F2621F"/>
    <w:rsid w:val="00F26681"/>
    <w:rsid w:val="00F2694F"/>
    <w:rsid w:val="00F304CB"/>
    <w:rsid w:val="00F314D5"/>
    <w:rsid w:val="00F3245E"/>
    <w:rsid w:val="00F32C7B"/>
    <w:rsid w:val="00F342A0"/>
    <w:rsid w:val="00F36EC5"/>
    <w:rsid w:val="00F371FA"/>
    <w:rsid w:val="00F37321"/>
    <w:rsid w:val="00F40DBF"/>
    <w:rsid w:val="00F41642"/>
    <w:rsid w:val="00F41D55"/>
    <w:rsid w:val="00F420D9"/>
    <w:rsid w:val="00F4304F"/>
    <w:rsid w:val="00F43942"/>
    <w:rsid w:val="00F43A6F"/>
    <w:rsid w:val="00F43A89"/>
    <w:rsid w:val="00F448BD"/>
    <w:rsid w:val="00F44C3E"/>
    <w:rsid w:val="00F44EA4"/>
    <w:rsid w:val="00F45876"/>
    <w:rsid w:val="00F46FC2"/>
    <w:rsid w:val="00F51088"/>
    <w:rsid w:val="00F53779"/>
    <w:rsid w:val="00F53B46"/>
    <w:rsid w:val="00F547B7"/>
    <w:rsid w:val="00F55D08"/>
    <w:rsid w:val="00F56FB5"/>
    <w:rsid w:val="00F57FA9"/>
    <w:rsid w:val="00F606FE"/>
    <w:rsid w:val="00F60CC5"/>
    <w:rsid w:val="00F62B39"/>
    <w:rsid w:val="00F63022"/>
    <w:rsid w:val="00F63B6C"/>
    <w:rsid w:val="00F65B28"/>
    <w:rsid w:val="00F665EC"/>
    <w:rsid w:val="00F66C8F"/>
    <w:rsid w:val="00F70670"/>
    <w:rsid w:val="00F706EF"/>
    <w:rsid w:val="00F71077"/>
    <w:rsid w:val="00F724C8"/>
    <w:rsid w:val="00F72927"/>
    <w:rsid w:val="00F72D7C"/>
    <w:rsid w:val="00F73959"/>
    <w:rsid w:val="00F73A1A"/>
    <w:rsid w:val="00F74E87"/>
    <w:rsid w:val="00F76064"/>
    <w:rsid w:val="00F76141"/>
    <w:rsid w:val="00F769C0"/>
    <w:rsid w:val="00F776E7"/>
    <w:rsid w:val="00F77B48"/>
    <w:rsid w:val="00F80E1D"/>
    <w:rsid w:val="00F82251"/>
    <w:rsid w:val="00F824F5"/>
    <w:rsid w:val="00F82676"/>
    <w:rsid w:val="00F83664"/>
    <w:rsid w:val="00F84A85"/>
    <w:rsid w:val="00F85401"/>
    <w:rsid w:val="00F858C3"/>
    <w:rsid w:val="00F85E9E"/>
    <w:rsid w:val="00F86D0A"/>
    <w:rsid w:val="00F874BF"/>
    <w:rsid w:val="00F904DF"/>
    <w:rsid w:val="00F919B2"/>
    <w:rsid w:val="00F92874"/>
    <w:rsid w:val="00F92BE9"/>
    <w:rsid w:val="00F94A74"/>
    <w:rsid w:val="00F95194"/>
    <w:rsid w:val="00F95649"/>
    <w:rsid w:val="00F959AE"/>
    <w:rsid w:val="00F95B7A"/>
    <w:rsid w:val="00F96EA6"/>
    <w:rsid w:val="00F97D73"/>
    <w:rsid w:val="00FA04EF"/>
    <w:rsid w:val="00FA0715"/>
    <w:rsid w:val="00FA0D7B"/>
    <w:rsid w:val="00FA150B"/>
    <w:rsid w:val="00FA160A"/>
    <w:rsid w:val="00FA223C"/>
    <w:rsid w:val="00FA28B0"/>
    <w:rsid w:val="00FA28FB"/>
    <w:rsid w:val="00FA2BFD"/>
    <w:rsid w:val="00FA3E76"/>
    <w:rsid w:val="00FA4108"/>
    <w:rsid w:val="00FA5470"/>
    <w:rsid w:val="00FA57CB"/>
    <w:rsid w:val="00FA5CE6"/>
    <w:rsid w:val="00FA628D"/>
    <w:rsid w:val="00FB0FB2"/>
    <w:rsid w:val="00FB1411"/>
    <w:rsid w:val="00FB223A"/>
    <w:rsid w:val="00FB4016"/>
    <w:rsid w:val="00FB54A9"/>
    <w:rsid w:val="00FB5E51"/>
    <w:rsid w:val="00FB603B"/>
    <w:rsid w:val="00FB60CC"/>
    <w:rsid w:val="00FB6A8A"/>
    <w:rsid w:val="00FB6C4A"/>
    <w:rsid w:val="00FB72A4"/>
    <w:rsid w:val="00FB76E1"/>
    <w:rsid w:val="00FC0481"/>
    <w:rsid w:val="00FC07FF"/>
    <w:rsid w:val="00FC29B9"/>
    <w:rsid w:val="00FC37BB"/>
    <w:rsid w:val="00FC37F7"/>
    <w:rsid w:val="00FC5F79"/>
    <w:rsid w:val="00FC6FD3"/>
    <w:rsid w:val="00FD1752"/>
    <w:rsid w:val="00FD195E"/>
    <w:rsid w:val="00FD19B3"/>
    <w:rsid w:val="00FD2154"/>
    <w:rsid w:val="00FD482F"/>
    <w:rsid w:val="00FD4C62"/>
    <w:rsid w:val="00FD4DB4"/>
    <w:rsid w:val="00FD5370"/>
    <w:rsid w:val="00FD6907"/>
    <w:rsid w:val="00FD6A31"/>
    <w:rsid w:val="00FD7F89"/>
    <w:rsid w:val="00FE0244"/>
    <w:rsid w:val="00FE132C"/>
    <w:rsid w:val="00FE1412"/>
    <w:rsid w:val="00FE184A"/>
    <w:rsid w:val="00FE194F"/>
    <w:rsid w:val="00FE2558"/>
    <w:rsid w:val="00FE2DE7"/>
    <w:rsid w:val="00FE3452"/>
    <w:rsid w:val="00FE4505"/>
    <w:rsid w:val="00FE482A"/>
    <w:rsid w:val="00FE4978"/>
    <w:rsid w:val="00FE54D9"/>
    <w:rsid w:val="00FE558C"/>
    <w:rsid w:val="00FE6917"/>
    <w:rsid w:val="00FE73E4"/>
    <w:rsid w:val="00FE75CF"/>
    <w:rsid w:val="00FE7795"/>
    <w:rsid w:val="00FF0371"/>
    <w:rsid w:val="00FF05A1"/>
    <w:rsid w:val="00FF0B2D"/>
    <w:rsid w:val="00FF0F17"/>
    <w:rsid w:val="00FF0F26"/>
    <w:rsid w:val="00FF17C3"/>
    <w:rsid w:val="00FF3695"/>
    <w:rsid w:val="00FF378A"/>
    <w:rsid w:val="00FF3BD9"/>
    <w:rsid w:val="00FF43DB"/>
    <w:rsid w:val="00FF49C0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7F0DB58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0C41CAA7-8525-4FEE-8C55-AF930049F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1A2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Doc-text2">
    <w:name w:val="Doc-text2"/>
    <w:basedOn w:val="Normal"/>
    <w:link w:val="Doc-text2Char"/>
    <w:qFormat/>
    <w:rsid w:val="00D172C7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172C7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spellingerror">
    <w:name w:val="spellingerror"/>
    <w:basedOn w:val="DefaultParagraphFont"/>
    <w:rsid w:val="00BA2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3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4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6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6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92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3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373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8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50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1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9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1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9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1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89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71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3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2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7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5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71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70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81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2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213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6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00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67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7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82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153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608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72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13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6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93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5AIRPNAIUNRU-1328258698-25334</_dlc_DocId>
    <_dlc_DocIdUrl xmlns="71c5aaf6-e6ce-465b-b873-5148d2a4c105">
      <Url>https://nokia.sharepoint.com/sites/c5g/5gradio/_layouts/15/DocIdRedir.aspx?ID=5AIRPNAIUNRU-1328258698-25334</Url>
      <Description>5AIRPNAIUNRU-1328258698-25334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DE31F5D-6895-4755-9BDE-7077DAC4B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1355</Words>
  <Characters>7726</Characters>
  <Application>Microsoft Office Word</Application>
  <DocSecurity>0</DocSecurity>
  <Lines>64</Lines>
  <Paragraphs>18</Paragraphs>
  <ScaleCrop>false</ScaleCrop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166</cp:revision>
  <dcterms:created xsi:type="dcterms:W3CDTF">2023-08-10T23:33:00Z</dcterms:created>
  <dcterms:modified xsi:type="dcterms:W3CDTF">2023-08-11T12:52:00Z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2fb9a3fe-8273-40c7-9aa9-67f368c20910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